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000" w:firstRow="0" w:lastRow="0" w:firstColumn="0" w:lastColumn="0" w:noHBand="0" w:noVBand="0"/>
      </w:tblPr>
      <w:tblGrid>
        <w:gridCol w:w="12157"/>
        <w:gridCol w:w="1985"/>
      </w:tblGrid>
      <w:tr w:rsidR="00B31877" w:rsidRPr="00EC6DFD" w14:paraId="0E016C80" w14:textId="77777777" w:rsidTr="00EC13B2">
        <w:trPr>
          <w:trHeight w:val="963"/>
        </w:trPr>
        <w:tc>
          <w:tcPr>
            <w:tcW w:w="12157" w:type="dxa"/>
          </w:tcPr>
          <w:p w14:paraId="625FE5B0" w14:textId="77777777" w:rsidR="00B31877" w:rsidRPr="00285E3A" w:rsidRDefault="00B31877" w:rsidP="00851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FB7AE4" w14:textId="77777777" w:rsidR="00B31877" w:rsidRPr="00363C00" w:rsidRDefault="00B31877" w:rsidP="00851FB0">
            <w:pPr>
              <w:tabs>
                <w:tab w:val="left" w:pos="4590"/>
                <w:tab w:val="center" w:pos="570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ON-CAMPUS EVENT RISK ASSESSMENT</w:t>
            </w:r>
          </w:p>
          <w:p w14:paraId="31A62A29" w14:textId="77777777" w:rsidR="00B31877" w:rsidRPr="00363C00" w:rsidRDefault="00B31877" w:rsidP="00851FB0">
            <w:pPr>
              <w:jc w:val="center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  <w:p w14:paraId="4EAC3C9D" w14:textId="58801E56" w:rsidR="00B31877" w:rsidRPr="00EC6DFD" w:rsidRDefault="00B31877" w:rsidP="00851FB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9E2515" w14:textId="77777777" w:rsidR="00B31877" w:rsidRPr="00EC6DFD" w:rsidRDefault="00B31877" w:rsidP="00851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C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DC99E69" wp14:editId="6ACF0C17">
                  <wp:extent cx="862330" cy="551815"/>
                  <wp:effectExtent l="19050" t="0" r="0" b="0"/>
                  <wp:docPr id="6" name="Picture 1" descr="uclanlogo July 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clanlogo July 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AC241E" w14:textId="77777777" w:rsidR="00B31877" w:rsidRPr="00062AEE" w:rsidRDefault="00B31877" w:rsidP="00B31877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283"/>
        <w:gridCol w:w="3769"/>
        <w:gridCol w:w="420"/>
        <w:gridCol w:w="3248"/>
      </w:tblGrid>
      <w:tr w:rsidR="00B31877" w:rsidRPr="00EC6DFD" w14:paraId="5B84A253" w14:textId="77777777" w:rsidTr="00F81D70">
        <w:tc>
          <w:tcPr>
            <w:tcW w:w="6345" w:type="dxa"/>
            <w:tcBorders>
              <w:right w:val="single" w:sz="4" w:space="0" w:color="auto"/>
            </w:tcBorders>
            <w:shd w:val="clear" w:color="auto" w:fill="E0E0E0"/>
          </w:tcPr>
          <w:p w14:paraId="51F286E3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b/>
                <w:bCs/>
                <w:sz w:val="20"/>
                <w:szCs w:val="20"/>
              </w:rPr>
              <w:t>Risk Assessment For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D9332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F74D21C" w14:textId="77777777" w:rsidR="00B31877" w:rsidRPr="00EC6DFD" w:rsidRDefault="00F81D70" w:rsidP="0085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Assessment Undertaken b</w:t>
            </w:r>
            <w:r w:rsidR="00B31877" w:rsidRPr="00EC6DFD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5A0E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  <w:tcBorders>
              <w:left w:val="single" w:sz="4" w:space="0" w:color="auto"/>
            </w:tcBorders>
            <w:shd w:val="clear" w:color="auto" w:fill="E0E0E0"/>
          </w:tcPr>
          <w:p w14:paraId="4864BBC7" w14:textId="77777777" w:rsidR="00B31877" w:rsidRPr="00EC6DFD" w:rsidRDefault="00B31877" w:rsidP="00851F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DFD">
              <w:rPr>
                <w:rFonts w:ascii="Arial" w:hAnsi="Arial" w:cs="Arial"/>
                <w:b/>
                <w:bCs/>
                <w:sz w:val="20"/>
                <w:szCs w:val="20"/>
              </w:rPr>
              <w:t>Assessment Reviewed</w:t>
            </w:r>
            <w:r w:rsidR="00F81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by:</w:t>
            </w:r>
          </w:p>
        </w:tc>
      </w:tr>
      <w:tr w:rsidR="00B31877" w:rsidRPr="00EC6DFD" w14:paraId="0EFD3167" w14:textId="77777777" w:rsidTr="00F81D70">
        <w:trPr>
          <w:trHeight w:val="819"/>
        </w:trPr>
        <w:tc>
          <w:tcPr>
            <w:tcW w:w="6345" w:type="dxa"/>
            <w:tcBorders>
              <w:right w:val="single" w:sz="4" w:space="0" w:color="auto"/>
            </w:tcBorders>
          </w:tcPr>
          <w:p w14:paraId="0A542C9D" w14:textId="6203FF6A" w:rsidR="00B31877" w:rsidRPr="00363C00" w:rsidRDefault="00242895" w:rsidP="00851F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Faculty</w:t>
            </w:r>
            <w:r w:rsidR="00901D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r w:rsidR="00901D05" w:rsidRPr="001A2950">
              <w:rPr>
                <w:rFonts w:ascii="Arial" w:hAnsi="Arial" w:cs="Arial"/>
                <w:b/>
                <w:bCs/>
                <w:sz w:val="22"/>
                <w:szCs w:val="22"/>
              </w:rPr>
              <w:t>Service / School / Section</w:t>
            </w:r>
            <w:r w:rsidR="00B31877" w:rsidRPr="008048B7">
              <w:rPr>
                <w:rFonts w:ascii="Arial" w:hAnsi="Arial" w:cs="Arial"/>
                <w:sz w:val="20"/>
                <w:szCs w:val="20"/>
              </w:rPr>
              <w:t>:</w:t>
            </w:r>
            <w:r w:rsidR="00B31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3662" w:rsidRPr="00D73662">
              <w:rPr>
                <w:rFonts w:ascii="Arial" w:hAnsi="Arial" w:cs="Arial"/>
                <w:color w:val="000000" w:themeColor="text1"/>
                <w:sz w:val="20"/>
                <w:szCs w:val="20"/>
              </w:rPr>
              <w:t>FCCI</w:t>
            </w:r>
          </w:p>
          <w:p w14:paraId="5A402A12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AE6BA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539266E1" w14:textId="12F4E12A" w:rsidR="00B31877" w:rsidRPr="00EE0A9D" w:rsidRDefault="00B31877" w:rsidP="00DF6BE1">
            <w:pPr>
              <w:pStyle w:val="Heading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6F28">
              <w:rPr>
                <w:rFonts w:ascii="Arial" w:hAnsi="Arial" w:cs="Arial"/>
                <w:color w:val="auto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r w:rsidR="00DF6BE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Tania Callagher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1A280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  <w:tcBorders>
              <w:left w:val="single" w:sz="4" w:space="0" w:color="auto"/>
            </w:tcBorders>
          </w:tcPr>
          <w:p w14:paraId="3243DD65" w14:textId="4FFD3BA6" w:rsidR="00B31877" w:rsidRPr="00EC6DFD" w:rsidRDefault="00B31877" w:rsidP="00851F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D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</w:t>
            </w:r>
            <w:r w:rsidR="00587D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Peter Hill – SHE Section </w:t>
            </w:r>
          </w:p>
          <w:p w14:paraId="70913DCF" w14:textId="77777777" w:rsidR="00B31877" w:rsidRPr="00EC6DFD" w:rsidRDefault="00B31877" w:rsidP="00851F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1877" w:rsidRPr="00EC6DFD" w14:paraId="1D14D9EE" w14:textId="77777777" w:rsidTr="00F81D70">
        <w:tc>
          <w:tcPr>
            <w:tcW w:w="6345" w:type="dxa"/>
            <w:tcBorders>
              <w:right w:val="single" w:sz="4" w:space="0" w:color="auto"/>
            </w:tcBorders>
          </w:tcPr>
          <w:p w14:paraId="59AE906D" w14:textId="77777777" w:rsidR="00D73662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b/>
                <w:bCs/>
                <w:sz w:val="20"/>
                <w:szCs w:val="20"/>
              </w:rPr>
              <w:t>Location of Activity</w:t>
            </w:r>
            <w:r w:rsidRPr="00EC6DF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5CF1FE" w14:textId="66E7D6EF" w:rsidR="00B31877" w:rsidRDefault="00D73662" w:rsidP="00851F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Venue 53 – for </w:t>
            </w:r>
            <w:r w:rsidR="00E118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check-in,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welcome, lunch, Q&amp;A session and 4 service stands</w:t>
            </w:r>
          </w:p>
          <w:p w14:paraId="135E0DFD" w14:textId="3BB4D17C" w:rsidR="00D73662" w:rsidRDefault="00D73662" w:rsidP="00851F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Lamb &amp; Packet pub – pub set workshop</w:t>
            </w:r>
          </w:p>
          <w:p w14:paraId="22D544CF" w14:textId="5C24CC5B" w:rsidR="00D73662" w:rsidRDefault="00D73662" w:rsidP="00851F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set behind Kirkham </w:t>
            </w:r>
            <w:r w:rsidR="00E118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building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 street set workshop</w:t>
            </w:r>
          </w:p>
          <w:p w14:paraId="2146D74B" w14:textId="71040F99" w:rsidR="00D73662" w:rsidRDefault="00D73662" w:rsidP="00851F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Kirkham 011 – </w:t>
            </w:r>
            <w:r w:rsidR="00F04B8B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interactive story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workshop</w:t>
            </w:r>
          </w:p>
          <w:p w14:paraId="43D7577E" w14:textId="4F41165A" w:rsidR="00F04B8B" w:rsidRDefault="00F04B8B" w:rsidP="00851F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Fylde car park – parking of cars and mini buses</w:t>
            </w:r>
          </w:p>
          <w:p w14:paraId="72778D9C" w14:textId="3E6D6D3C" w:rsidR="00B31877" w:rsidRPr="00242895" w:rsidRDefault="00F04B8B" w:rsidP="00851F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ME239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tv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studio booked for street set contingency in case of bad weather</w:t>
            </w:r>
            <w:r w:rsidR="0024289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098BF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3370D9FD" w14:textId="7BC46CCA" w:rsidR="00B31877" w:rsidRPr="00EC6DFD" w:rsidRDefault="00B31877" w:rsidP="00DF6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D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DF6B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08/03/18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78978" w14:textId="77777777" w:rsidR="00B31877" w:rsidRPr="00EC6DFD" w:rsidRDefault="00B31877" w:rsidP="00851F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3" w:type="dxa"/>
            <w:tcBorders>
              <w:left w:val="single" w:sz="4" w:space="0" w:color="auto"/>
            </w:tcBorders>
          </w:tcPr>
          <w:p w14:paraId="1E1169CF" w14:textId="2D9996C3" w:rsidR="00B31877" w:rsidRPr="00EC6DFD" w:rsidRDefault="00B31877" w:rsidP="00851F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DFD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="00587D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09/03/2017</w:t>
            </w:r>
          </w:p>
        </w:tc>
      </w:tr>
      <w:tr w:rsidR="00F81D70" w:rsidRPr="00EC6DFD" w14:paraId="16DADF45" w14:textId="77777777" w:rsidTr="00B85064">
        <w:tc>
          <w:tcPr>
            <w:tcW w:w="6345" w:type="dxa"/>
            <w:vMerge w:val="restart"/>
            <w:tcBorders>
              <w:right w:val="single" w:sz="4" w:space="0" w:color="auto"/>
            </w:tcBorders>
          </w:tcPr>
          <w:p w14:paraId="43F94DFC" w14:textId="01E30B06" w:rsidR="00F81D70" w:rsidRDefault="00F81D70" w:rsidP="00851FB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6D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Activity: </w:t>
            </w:r>
            <w:r w:rsidR="00D736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 (Hons) Continuing Drama Production launch event for prospective applicants.  </w:t>
            </w:r>
            <w:r w:rsidR="00F04B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Wed 21 March, 10.30am-2.30pm. </w:t>
            </w:r>
            <w:r w:rsidR="00D736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 are </w:t>
            </w:r>
            <w:r w:rsidR="00E1189A">
              <w:rPr>
                <w:rFonts w:ascii="Arial" w:hAnsi="Arial" w:cs="Arial"/>
                <w:color w:val="000000" w:themeColor="text1"/>
                <w:sz w:val="20"/>
                <w:szCs w:val="20"/>
              </w:rPr>
              <w:t>expecting around</w:t>
            </w:r>
            <w:r w:rsidR="00D736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100 attendees – a mix of college/sixth form groups and individuals with family members.  </w:t>
            </w:r>
          </w:p>
          <w:p w14:paraId="3B3F70CC" w14:textId="77777777" w:rsidR="00E1189A" w:rsidRDefault="00E1189A" w:rsidP="00851FB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A3DDFB3" w14:textId="58F57150" w:rsidR="00D73662" w:rsidRDefault="00D73662" w:rsidP="00851FB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Q&amp;A session with industry professionals will be set up on the stage area </w:t>
            </w:r>
            <w:r w:rsidR="00E118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Venue 53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will be live streamed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118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Facebook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by LIS Learning and Technical Resources.</w:t>
            </w:r>
            <w:r w:rsidR="00F04B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134CE2EA" w14:textId="4E823634" w:rsidR="00E1189A" w:rsidRDefault="00E1189A" w:rsidP="00851FB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66523D" w14:textId="2A9165F7" w:rsidR="00E1189A" w:rsidRDefault="00E1189A" w:rsidP="00851FB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Arrangements for heating and layout of Venue 53 (tables, chairs) has been organised via Estates Services.</w:t>
            </w:r>
          </w:p>
          <w:p w14:paraId="27018ECC" w14:textId="6BC2EBB2" w:rsidR="00E1189A" w:rsidRDefault="00E1189A" w:rsidP="00851FB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CF5CDF" w14:textId="77777777" w:rsidR="00F81D70" w:rsidRDefault="00E1189A" w:rsidP="00482E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Lamb &amp; Packet pub set (ground floor) is currently being refurbished by the appointed contractor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 We will have access the full day prior for set up of the rigging.  An early recce is also taking place the week prior </w:t>
            </w:r>
            <w:r w:rsidR="00482E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liaison with the Masterplan Capital Projects Team.  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member of </w:t>
            </w:r>
            <w:r w:rsidRPr="00E1189A">
              <w:rPr>
                <w:rFonts w:ascii="Arial" w:hAnsi="Arial" w:cs="Arial"/>
                <w:color w:val="000000" w:themeColor="text1"/>
                <w:sz w:val="20"/>
                <w:szCs w:val="20"/>
              </w:rPr>
              <w:t>LIS Learning &amp; Technical Resources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present.</w:t>
            </w:r>
          </w:p>
          <w:p w14:paraId="773567E6" w14:textId="77777777" w:rsidR="00F04B8B" w:rsidRDefault="00F04B8B" w:rsidP="00482E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1740DD7" w14:textId="133DEA9A" w:rsidR="00F04B8B" w:rsidRPr="00EC6DFD" w:rsidRDefault="00F04B8B" w:rsidP="00160A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pub set and street set will each involve a scene with two UCLan acting students, academic staff, a member of LIS Learning and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Technical Resources and current media students.  Hands on roles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will be assigned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the visiting students.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3D37D" w14:textId="77777777" w:rsidR="00F81D70" w:rsidRPr="00EC6DFD" w:rsidRDefault="00F81D70" w:rsidP="00851F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111528D9" w14:textId="464E8B0D" w:rsidR="00F81D70" w:rsidRPr="00EC6DFD" w:rsidRDefault="00F81D70" w:rsidP="00851F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Signed by Dean</w:t>
            </w:r>
            <w:r w:rsidRPr="00EC6D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</w:t>
            </w:r>
            <w:r w:rsidR="002428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Faculty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  <w:r w:rsidRPr="00EC6D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Head of </w:t>
            </w:r>
            <w:r w:rsidRPr="00EC6D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School /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Director of Service or their nominee:</w:t>
            </w:r>
          </w:p>
          <w:p w14:paraId="73CCB66A" w14:textId="0B0EDA9C" w:rsidR="00F81D70" w:rsidRDefault="00FC7A5E" w:rsidP="0085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Holloway</w:t>
            </w:r>
          </w:p>
          <w:p w14:paraId="0F7EF972" w14:textId="77777777" w:rsidR="00F81D70" w:rsidRPr="00EC6DFD" w:rsidRDefault="00F81D70" w:rsidP="00851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4447D" w14:textId="77777777" w:rsidR="00F81D70" w:rsidRPr="00EC6DFD" w:rsidRDefault="00F81D70" w:rsidP="00851F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3" w:type="dxa"/>
            <w:tcBorders>
              <w:left w:val="single" w:sz="4" w:space="0" w:color="auto"/>
              <w:bottom w:val="nil"/>
            </w:tcBorders>
          </w:tcPr>
          <w:p w14:paraId="11341A1F" w14:textId="768905CA" w:rsidR="00F81D70" w:rsidRPr="00EC6DFD" w:rsidRDefault="00F81D70" w:rsidP="00851FB0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F81D70" w:rsidRPr="00EC6DFD" w14:paraId="38BA36EA" w14:textId="77777777" w:rsidTr="00F81D70">
        <w:trPr>
          <w:trHeight w:val="549"/>
        </w:trPr>
        <w:tc>
          <w:tcPr>
            <w:tcW w:w="6345" w:type="dxa"/>
            <w:vMerge/>
            <w:tcBorders>
              <w:right w:val="single" w:sz="4" w:space="0" w:color="auto"/>
            </w:tcBorders>
          </w:tcPr>
          <w:p w14:paraId="65B422E5" w14:textId="77777777" w:rsidR="00F81D70" w:rsidRPr="00EC6DFD" w:rsidRDefault="00F81D70" w:rsidP="00851F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B9A4F" w14:textId="77777777" w:rsidR="00F81D70" w:rsidRPr="00EC6DFD" w:rsidRDefault="00F81D70" w:rsidP="00851F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344BB0DA" w14:textId="65212903" w:rsidR="00F81D70" w:rsidRDefault="00F81D70" w:rsidP="00851F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DFD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FC7A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9/03/18</w:t>
            </w:r>
          </w:p>
          <w:p w14:paraId="56CC611A" w14:textId="77777777" w:rsidR="00F81D70" w:rsidRPr="00EC6DFD" w:rsidRDefault="00F81D70" w:rsidP="00851F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0E57" w14:textId="77777777" w:rsidR="00F81D70" w:rsidRPr="00EC6DFD" w:rsidRDefault="00F81D70" w:rsidP="00851F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single" w:sz="4" w:space="0" w:color="auto"/>
            </w:tcBorders>
          </w:tcPr>
          <w:p w14:paraId="58510F06" w14:textId="77777777" w:rsidR="00F81D70" w:rsidRPr="00EC6DFD" w:rsidRDefault="00F81D70" w:rsidP="00851F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AD991C3" w14:textId="77777777" w:rsidR="00B31877" w:rsidRPr="00EE0A9D" w:rsidRDefault="00B31877" w:rsidP="00B31877">
      <w:pPr>
        <w:rPr>
          <w:rFonts w:ascii="Arial" w:hAnsi="Arial" w:cs="Arial"/>
          <w:b/>
          <w:bCs/>
          <w:i/>
          <w:color w:val="FF0000"/>
          <w:sz w:val="8"/>
          <w:szCs w:val="8"/>
        </w:rPr>
      </w:pPr>
    </w:p>
    <w:p w14:paraId="5E4B6D3D" w14:textId="77777777" w:rsidR="00B31877" w:rsidRPr="00EB6575" w:rsidRDefault="00B31877" w:rsidP="00B31877">
      <w:pPr>
        <w:rPr>
          <w:rFonts w:ascii="Arial" w:hAnsi="Arial" w:cs="Arial"/>
          <w:sz w:val="8"/>
          <w:szCs w:val="8"/>
          <w:u w:val="single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373"/>
        <w:gridCol w:w="5386"/>
        <w:gridCol w:w="2410"/>
        <w:gridCol w:w="1985"/>
      </w:tblGrid>
      <w:tr w:rsidR="00B31877" w:rsidRPr="00EC6DFD" w14:paraId="3578D209" w14:textId="77777777" w:rsidTr="0059186A">
        <w:tc>
          <w:tcPr>
            <w:tcW w:w="2988" w:type="dxa"/>
          </w:tcPr>
          <w:p w14:paraId="0EAAB7F9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b/>
                <w:bCs/>
                <w:sz w:val="20"/>
                <w:szCs w:val="20"/>
              </w:rPr>
              <w:t>List significant hazards here:</w:t>
            </w:r>
          </w:p>
        </w:tc>
        <w:tc>
          <w:tcPr>
            <w:tcW w:w="1373" w:type="dxa"/>
          </w:tcPr>
          <w:p w14:paraId="466073C5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b/>
                <w:bCs/>
                <w:sz w:val="20"/>
                <w:szCs w:val="20"/>
              </w:rPr>
              <w:t>List groups of people who are at risk:</w:t>
            </w:r>
          </w:p>
        </w:tc>
        <w:tc>
          <w:tcPr>
            <w:tcW w:w="5386" w:type="dxa"/>
          </w:tcPr>
          <w:p w14:paraId="7D461BC3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b/>
                <w:bCs/>
                <w:sz w:val="20"/>
                <w:szCs w:val="20"/>
              </w:rPr>
              <w:t>List existing controls, or refer to safety procedures etc.</w:t>
            </w:r>
          </w:p>
        </w:tc>
        <w:tc>
          <w:tcPr>
            <w:tcW w:w="2410" w:type="dxa"/>
          </w:tcPr>
          <w:p w14:paraId="05A407D2" w14:textId="77777777" w:rsidR="00B31877" w:rsidRDefault="00B31877" w:rsidP="00851F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DFD">
              <w:rPr>
                <w:rFonts w:ascii="Arial" w:hAnsi="Arial" w:cs="Arial"/>
                <w:b/>
                <w:bCs/>
                <w:sz w:val="20"/>
                <w:szCs w:val="20"/>
              </w:rPr>
              <w:t>For risks, which are not adequately controlled, list the action needed.</w:t>
            </w:r>
          </w:p>
          <w:p w14:paraId="49F0BED7" w14:textId="6E9CDF81" w:rsidR="00B31877" w:rsidRPr="00EC6DFD" w:rsidRDefault="00B31877" w:rsidP="00851F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D60B35" w14:textId="17BFDE37" w:rsidR="00B31877" w:rsidRPr="00E1189A" w:rsidRDefault="00E1189A" w:rsidP="00851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189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Risk level</w:t>
            </w:r>
          </w:p>
        </w:tc>
      </w:tr>
      <w:tr w:rsidR="00B31877" w:rsidRPr="00EC6DFD" w14:paraId="4A10A47C" w14:textId="77777777" w:rsidTr="0059186A">
        <w:tc>
          <w:tcPr>
            <w:tcW w:w="2988" w:type="dxa"/>
          </w:tcPr>
          <w:p w14:paraId="771E7EAE" w14:textId="77777777" w:rsidR="00B31877" w:rsidRDefault="00B31877" w:rsidP="00851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DFD">
              <w:rPr>
                <w:rFonts w:ascii="Arial" w:hAnsi="Arial" w:cs="Arial"/>
                <w:b/>
                <w:sz w:val="20"/>
                <w:szCs w:val="20"/>
              </w:rPr>
              <w:t>General Public Safety</w:t>
            </w:r>
          </w:p>
          <w:p w14:paraId="67EECA20" w14:textId="77777777" w:rsidR="00B31877" w:rsidRPr="002133F0" w:rsidRDefault="00B31877" w:rsidP="00851FB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ECD23A3" w14:textId="77777777" w:rsidR="00B31877" w:rsidRPr="00CF15AC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CF15AC">
              <w:rPr>
                <w:rFonts w:ascii="Arial" w:hAnsi="Arial" w:cs="Arial"/>
                <w:sz w:val="20"/>
                <w:szCs w:val="20"/>
              </w:rPr>
              <w:t>Injury due to overcrowding, lack of information provision, stewarding, security, etc.</w:t>
            </w:r>
          </w:p>
        </w:tc>
        <w:tc>
          <w:tcPr>
            <w:tcW w:w="1373" w:type="dxa"/>
          </w:tcPr>
          <w:p w14:paraId="2EDD0147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Staff, students, visitors</w:t>
            </w:r>
          </w:p>
        </w:tc>
        <w:tc>
          <w:tcPr>
            <w:tcW w:w="5386" w:type="dxa"/>
          </w:tcPr>
          <w:p w14:paraId="6F86CB32" w14:textId="77777777" w:rsidR="00B31877" w:rsidRDefault="002A688B" w:rsidP="00851FB0">
            <w:pPr>
              <w:jc w:val="both"/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hyperlink r:id="rId12" w:history="1">
              <w:r w:rsidR="00B31877" w:rsidRPr="008D2B0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Health &amp; Safety Procedural Guidance for the Management of Staff or Student Organised Events on the Preston Campus</w:t>
              </w:r>
            </w:hyperlink>
          </w:p>
          <w:p w14:paraId="212E252B" w14:textId="77777777" w:rsidR="00B52D34" w:rsidRPr="00B52D34" w:rsidRDefault="00B52D34" w:rsidP="00851FB0">
            <w:pPr>
              <w:jc w:val="both"/>
              <w:rPr>
                <w:rStyle w:val="Hyperlink"/>
                <w:rFonts w:ascii="Arial" w:hAnsi="Arial" w:cs="Arial"/>
                <w:bCs/>
                <w:sz w:val="8"/>
                <w:szCs w:val="8"/>
              </w:rPr>
            </w:pPr>
          </w:p>
          <w:p w14:paraId="02549A99" w14:textId="77777777" w:rsidR="00B52D34" w:rsidRPr="004769CF" w:rsidRDefault="00B52D34" w:rsidP="00851FB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2D34">
              <w:rPr>
                <w:rFonts w:ascii="Arial" w:hAnsi="Arial" w:cs="Arial"/>
                <w:bCs/>
                <w:sz w:val="20"/>
                <w:szCs w:val="20"/>
              </w:rPr>
              <w:t xml:space="preserve">All students and staff must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familiarise themselves with the</w:t>
            </w:r>
            <w:r w:rsidRPr="00B52D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13" w:anchor="search=Code%20of%20Practice%20to%20Ensure%20Freedom%20of%20Speech" w:history="1">
              <w:r w:rsidRPr="00B52D3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Code of Practice to ensure Freedom of Speech</w:t>
              </w:r>
            </w:hyperlink>
            <w:r w:rsidRPr="00B52D34">
              <w:rPr>
                <w:rFonts w:ascii="Arial" w:hAnsi="Arial" w:cs="Arial"/>
                <w:bCs/>
                <w:sz w:val="20"/>
                <w:szCs w:val="20"/>
              </w:rPr>
              <w:t xml:space="preserve"> and ensure any event they organise complies with the code.</w:t>
            </w:r>
          </w:p>
          <w:p w14:paraId="02BB8700" w14:textId="77777777" w:rsidR="00B31877" w:rsidRPr="002B3670" w:rsidRDefault="00B31877" w:rsidP="00851FB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F959541" w14:textId="77777777" w:rsidR="00B31877" w:rsidRPr="005D1BDC" w:rsidRDefault="00B31877" w:rsidP="00851FB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88BAC9D" w14:textId="77777777" w:rsidR="00B31877" w:rsidRPr="002B3670" w:rsidRDefault="00B31877" w:rsidP="00851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670">
              <w:rPr>
                <w:rFonts w:ascii="Arial" w:hAnsi="Arial" w:cs="Arial"/>
                <w:sz w:val="20"/>
                <w:szCs w:val="20"/>
              </w:rPr>
              <w:t xml:space="preserve">Suitability of venue to </w:t>
            </w:r>
            <w:proofErr w:type="gramStart"/>
            <w:r w:rsidRPr="002B3670">
              <w:rPr>
                <w:rFonts w:ascii="Arial" w:hAnsi="Arial" w:cs="Arial"/>
                <w:sz w:val="20"/>
                <w:szCs w:val="20"/>
              </w:rPr>
              <w:t>be evaluated</w:t>
            </w:r>
            <w:proofErr w:type="gramEnd"/>
            <w:r w:rsidRPr="002B3670">
              <w:rPr>
                <w:rFonts w:ascii="Arial" w:hAnsi="Arial" w:cs="Arial"/>
                <w:sz w:val="20"/>
                <w:szCs w:val="20"/>
              </w:rPr>
              <w:t xml:space="preserve"> prior to selection, taking into account numbers to be accommodated and the adequacy of fire safety arrangements.</w:t>
            </w:r>
          </w:p>
          <w:p w14:paraId="3169E03F" w14:textId="77777777" w:rsidR="00B31877" w:rsidRPr="002B3670" w:rsidRDefault="00B31877" w:rsidP="00851FB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5CCA93A" w14:textId="77777777" w:rsidR="00B31877" w:rsidRDefault="00B31877" w:rsidP="00851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Events open to the public will</w:t>
            </w:r>
            <w:r w:rsidRPr="00EC6DFD">
              <w:rPr>
                <w:rFonts w:ascii="Arial" w:hAnsi="Arial" w:cs="Arial"/>
                <w:sz w:val="20"/>
                <w:szCs w:val="20"/>
              </w:rPr>
              <w:t xml:space="preserve"> be notified to the </w:t>
            </w:r>
          </w:p>
          <w:p w14:paraId="5784F5D4" w14:textId="77777777" w:rsidR="00B31877" w:rsidRDefault="00B31877" w:rsidP="00851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Premise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C6DFD">
              <w:rPr>
                <w:rFonts w:ascii="Arial" w:hAnsi="Arial" w:cs="Arial"/>
                <w:sz w:val="20"/>
                <w:szCs w:val="20"/>
              </w:rPr>
              <w:t xml:space="preserve"> License holder;</w:t>
            </w:r>
          </w:p>
          <w:p w14:paraId="22D7A51A" w14:textId="77777777" w:rsidR="00B31877" w:rsidRPr="002B3670" w:rsidRDefault="00B31877" w:rsidP="00851FB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5E59D2D" w14:textId="77777777" w:rsidR="00B31877" w:rsidRPr="002B3670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2B3670">
              <w:rPr>
                <w:rFonts w:ascii="Arial" w:hAnsi="Arial" w:cs="Arial"/>
                <w:sz w:val="20"/>
                <w:szCs w:val="20"/>
              </w:rPr>
              <w:t xml:space="preserve">Room capacities to </w:t>
            </w:r>
            <w:proofErr w:type="gramStart"/>
            <w:r w:rsidRPr="002B3670">
              <w:rPr>
                <w:rFonts w:ascii="Arial" w:hAnsi="Arial" w:cs="Arial"/>
                <w:sz w:val="20"/>
                <w:szCs w:val="20"/>
              </w:rPr>
              <w:t>be adhered</w:t>
            </w:r>
            <w:proofErr w:type="gramEnd"/>
            <w:r w:rsidRPr="002B3670">
              <w:rPr>
                <w:rFonts w:ascii="Arial" w:hAnsi="Arial" w:cs="Arial"/>
                <w:sz w:val="20"/>
                <w:szCs w:val="20"/>
              </w:rPr>
              <w:t xml:space="preserve"> to.</w:t>
            </w:r>
          </w:p>
          <w:p w14:paraId="14CBB32C" w14:textId="77777777" w:rsidR="00B31877" w:rsidRPr="002B3670" w:rsidRDefault="00B31877" w:rsidP="00851FB0">
            <w:pPr>
              <w:rPr>
                <w:rFonts w:ascii="Arial" w:hAnsi="Arial" w:cs="Arial"/>
                <w:sz w:val="8"/>
                <w:szCs w:val="8"/>
              </w:rPr>
            </w:pPr>
          </w:p>
          <w:p w14:paraId="65A56112" w14:textId="77777777" w:rsidR="00B31877" w:rsidRPr="002B3670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Persons</w:t>
            </w:r>
            <w:r w:rsidRPr="002B367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gramStart"/>
            <w:r w:rsidRPr="002B3670">
              <w:rPr>
                <w:rFonts w:ascii="Arial" w:hAnsi="Arial" w:cs="Arial"/>
                <w:sz w:val="20"/>
                <w:szCs w:val="20"/>
              </w:rPr>
              <w:t>be briefed</w:t>
            </w:r>
            <w:proofErr w:type="gramEnd"/>
            <w:r w:rsidRPr="002B3670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14" w:history="1">
              <w:r w:rsidRPr="005D1BDC">
                <w:rPr>
                  <w:rStyle w:val="Hyperlink"/>
                  <w:rFonts w:ascii="Arial" w:hAnsi="Arial" w:cs="Arial"/>
                  <w:sz w:val="20"/>
                  <w:szCs w:val="20"/>
                </w:rPr>
                <w:t>UCLan emergency procedures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2B3670">
              <w:rPr>
                <w:rFonts w:ascii="Arial" w:hAnsi="Arial" w:cs="Arial"/>
                <w:sz w:val="20"/>
                <w:szCs w:val="20"/>
              </w:rPr>
              <w:t>their role in an emergency.</w:t>
            </w:r>
          </w:p>
          <w:p w14:paraId="1489D153" w14:textId="77777777" w:rsidR="00B31877" w:rsidRPr="002B3670" w:rsidRDefault="00B31877" w:rsidP="00851FB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6301235" w14:textId="77777777" w:rsidR="00B31877" w:rsidRPr="00EC6DFD" w:rsidRDefault="00B31877" w:rsidP="00851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Housekeeping announcement at beginning of event;</w:t>
            </w:r>
          </w:p>
          <w:p w14:paraId="7D371F71" w14:textId="77777777" w:rsidR="00B31877" w:rsidRPr="00EE0A9D" w:rsidRDefault="00B31877" w:rsidP="00851FB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6BE27FD" w14:textId="77777777" w:rsidR="00B31877" w:rsidRPr="00EC6DFD" w:rsidRDefault="00B31877" w:rsidP="00851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 xml:space="preserve">Stewarding of </w:t>
            </w:r>
            <w:r>
              <w:rPr>
                <w:rFonts w:ascii="Arial" w:hAnsi="Arial" w:cs="Arial"/>
                <w:sz w:val="20"/>
                <w:szCs w:val="20"/>
              </w:rPr>
              <w:t xml:space="preserve">members of the </w:t>
            </w:r>
            <w:r w:rsidRPr="00EC6DFD">
              <w:rPr>
                <w:rFonts w:ascii="Arial" w:hAnsi="Arial" w:cs="Arial"/>
                <w:sz w:val="20"/>
                <w:szCs w:val="20"/>
              </w:rPr>
              <w:t>public;</w:t>
            </w:r>
          </w:p>
          <w:p w14:paraId="0810EB28" w14:textId="77777777" w:rsidR="00B31877" w:rsidRPr="00EE0A9D" w:rsidRDefault="00B31877" w:rsidP="00851FB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5F6FE6DF" w14:textId="77777777" w:rsidR="00B31877" w:rsidRPr="004F6995" w:rsidRDefault="00B31877" w:rsidP="00851FB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2F8DB9E" w14:textId="77777777" w:rsidR="00B31877" w:rsidRPr="00EC6DFD" w:rsidRDefault="00622B0E" w:rsidP="00851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024">
              <w:rPr>
                <w:rFonts w:ascii="Arial" w:hAnsi="Arial" w:cs="Arial"/>
                <w:sz w:val="20"/>
                <w:szCs w:val="20"/>
              </w:rPr>
              <w:t xml:space="preserve">Public Liability Insurance </w:t>
            </w:r>
            <w:hyperlink r:id="rId15" w:history="1">
              <w:r w:rsidRPr="00345024">
                <w:rPr>
                  <w:rStyle w:val="Hyperlink"/>
                  <w:rFonts w:ascii="Arial" w:hAnsi="Arial" w:cs="Arial"/>
                  <w:sz w:val="20"/>
                  <w:szCs w:val="20"/>
                </w:rPr>
                <w:t>First aid,</w:t>
              </w:r>
            </w:hyperlink>
            <w:r w:rsidRPr="0034502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proofErr w:type="gramStart"/>
              <w:r w:rsidRPr="00345024">
                <w:rPr>
                  <w:rStyle w:val="Hyperlink"/>
                  <w:rFonts w:ascii="Arial" w:hAnsi="Arial" w:cs="Arial"/>
                  <w:sz w:val="20"/>
                  <w:szCs w:val="20"/>
                </w:rPr>
                <w:t>accident reporting</w:t>
              </w:r>
              <w:proofErr w:type="gramEnd"/>
              <w:r w:rsidRPr="0034502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procedures.</w:t>
              </w:r>
            </w:hyperlink>
          </w:p>
        </w:tc>
        <w:tc>
          <w:tcPr>
            <w:tcW w:w="2410" w:type="dxa"/>
          </w:tcPr>
          <w:p w14:paraId="000E17BE" w14:textId="77777777" w:rsidR="00B31877" w:rsidRPr="002B3670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1713F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525196" w14:textId="597850B3" w:rsidR="00B31877" w:rsidRPr="00EC6DFD" w:rsidRDefault="00CE5DE4" w:rsidP="0085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B31877" w:rsidRPr="00EC6DFD" w14:paraId="10D1E38E" w14:textId="77777777" w:rsidTr="0059186A">
        <w:tc>
          <w:tcPr>
            <w:tcW w:w="2988" w:type="dxa"/>
          </w:tcPr>
          <w:p w14:paraId="7B82FD57" w14:textId="77777777" w:rsidR="00B31877" w:rsidRPr="00EC6DFD" w:rsidRDefault="00B31877" w:rsidP="00851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DFD">
              <w:rPr>
                <w:rFonts w:ascii="Arial" w:hAnsi="Arial" w:cs="Arial"/>
                <w:b/>
                <w:sz w:val="20"/>
                <w:szCs w:val="20"/>
              </w:rPr>
              <w:t>Fire</w:t>
            </w:r>
          </w:p>
          <w:p w14:paraId="6B3DD9B4" w14:textId="77777777" w:rsidR="00B31877" w:rsidRPr="002133F0" w:rsidRDefault="00B31877" w:rsidP="00851FB0">
            <w:pPr>
              <w:rPr>
                <w:rFonts w:ascii="Arial" w:hAnsi="Arial" w:cs="Arial"/>
                <w:sz w:val="12"/>
                <w:szCs w:val="12"/>
              </w:rPr>
            </w:pPr>
          </w:p>
          <w:p w14:paraId="3ED5CC32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Flammable mater</w:t>
            </w:r>
            <w:r>
              <w:rPr>
                <w:rFonts w:ascii="Arial" w:hAnsi="Arial" w:cs="Arial"/>
                <w:sz w:val="20"/>
                <w:szCs w:val="20"/>
              </w:rPr>
              <w:t>ials, arson, e</w:t>
            </w:r>
            <w:r w:rsidRPr="00EC6DFD">
              <w:rPr>
                <w:rFonts w:ascii="Arial" w:hAnsi="Arial" w:cs="Arial"/>
                <w:sz w:val="20"/>
                <w:szCs w:val="20"/>
              </w:rPr>
              <w:t>lectrical fault</w:t>
            </w:r>
            <w:r>
              <w:rPr>
                <w:rFonts w:ascii="Arial" w:hAnsi="Arial" w:cs="Arial"/>
                <w:sz w:val="20"/>
                <w:szCs w:val="20"/>
              </w:rPr>
              <w:t>, burns</w:t>
            </w:r>
          </w:p>
        </w:tc>
        <w:tc>
          <w:tcPr>
            <w:tcW w:w="1373" w:type="dxa"/>
          </w:tcPr>
          <w:p w14:paraId="2B07731B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Staff, students, visitors</w:t>
            </w:r>
          </w:p>
        </w:tc>
        <w:tc>
          <w:tcPr>
            <w:tcW w:w="5386" w:type="dxa"/>
          </w:tcPr>
          <w:p w14:paraId="57D79D96" w14:textId="77777777" w:rsidR="00D867C5" w:rsidRDefault="00D867C5" w:rsidP="00D86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 xml:space="preserve">University </w:t>
            </w:r>
            <w:hyperlink r:id="rId17" w:history="1">
              <w:r w:rsidRPr="00FD42A8">
                <w:rPr>
                  <w:rStyle w:val="Hyperlink"/>
                  <w:rFonts w:ascii="Arial" w:hAnsi="Arial" w:cs="Arial"/>
                  <w:sz w:val="20"/>
                  <w:szCs w:val="20"/>
                </w:rPr>
                <w:t>fire safety procedure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>s</w:t>
            </w:r>
            <w:r w:rsidRPr="00FD42A8">
              <w:rPr>
                <w:rFonts w:ascii="Arial" w:hAnsi="Arial" w:cs="Arial"/>
                <w:sz w:val="20"/>
                <w:szCs w:val="20"/>
              </w:rPr>
              <w:t>,</w:t>
            </w:r>
            <w:r w:rsidRPr="00EC6DFD">
              <w:rPr>
                <w:rFonts w:ascii="Arial" w:hAnsi="Arial" w:cs="Arial"/>
                <w:sz w:val="20"/>
                <w:szCs w:val="20"/>
              </w:rPr>
              <w:t xml:space="preserve"> no smoking buildings, fire alarm system, fire marshals.</w:t>
            </w:r>
          </w:p>
          <w:p w14:paraId="05C567FA" w14:textId="77777777" w:rsidR="00D867C5" w:rsidRPr="00EE0A9D" w:rsidRDefault="00D867C5" w:rsidP="00D867C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1328531" w14:textId="6E884E6B" w:rsidR="00D867C5" w:rsidRDefault="00D867C5" w:rsidP="00D86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 xml:space="preserve">Use of smoke machines or anything else that produces smoke </w:t>
            </w:r>
            <w:r>
              <w:rPr>
                <w:rFonts w:ascii="Arial" w:hAnsi="Arial" w:cs="Arial"/>
                <w:sz w:val="20"/>
                <w:szCs w:val="20"/>
              </w:rPr>
              <w:t xml:space="preserve">or flame </w:t>
            </w:r>
            <w:r w:rsidRPr="00EC6DFD">
              <w:rPr>
                <w:rFonts w:ascii="Arial" w:hAnsi="Arial" w:cs="Arial"/>
                <w:sz w:val="20"/>
                <w:szCs w:val="20"/>
              </w:rPr>
              <w:t xml:space="preserve">must be </w:t>
            </w:r>
            <w:r>
              <w:rPr>
                <w:rFonts w:ascii="Arial" w:hAnsi="Arial" w:cs="Arial"/>
                <w:sz w:val="20"/>
                <w:szCs w:val="20"/>
              </w:rPr>
              <w:t>approved by</w:t>
            </w:r>
            <w:r w:rsidRPr="00EC6D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895">
              <w:rPr>
                <w:rFonts w:ascii="Arial" w:hAnsi="Arial" w:cs="Arial"/>
                <w:sz w:val="20"/>
                <w:szCs w:val="20"/>
              </w:rPr>
              <w:t>Estates</w:t>
            </w:r>
            <w:r>
              <w:rPr>
                <w:rFonts w:ascii="Arial" w:hAnsi="Arial" w:cs="Arial"/>
                <w:sz w:val="20"/>
                <w:szCs w:val="20"/>
              </w:rPr>
              <w:t xml:space="preserve"> Helpdesk </w:t>
            </w:r>
            <w:r w:rsidRPr="00EC6DFD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gramStart"/>
            <w:r w:rsidRPr="005F4AFA">
              <w:rPr>
                <w:rFonts w:ascii="Arial" w:hAnsi="Arial" w:cs="Arial"/>
                <w:sz w:val="20"/>
                <w:szCs w:val="20"/>
              </w:rPr>
              <w:t>SHE</w:t>
            </w:r>
            <w:proofErr w:type="gramEnd"/>
            <w:r w:rsidRPr="005F4AFA">
              <w:rPr>
                <w:rFonts w:ascii="Arial" w:hAnsi="Arial" w:cs="Arial"/>
                <w:sz w:val="20"/>
                <w:szCs w:val="20"/>
              </w:rPr>
              <w:t xml:space="preserve"> Section.</w:t>
            </w:r>
          </w:p>
          <w:p w14:paraId="0A2C5217" w14:textId="77777777" w:rsidR="00D867C5" w:rsidRPr="005E318D" w:rsidRDefault="00D867C5" w:rsidP="00D867C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155F30D" w14:textId="77777777" w:rsidR="00D867C5" w:rsidRDefault="00D867C5" w:rsidP="00D86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exists, routes, corridors, stairwells, etc. must be kept clear of obstructions;</w:t>
            </w:r>
          </w:p>
          <w:p w14:paraId="395A35FE" w14:textId="77777777" w:rsidR="00D867C5" w:rsidRPr="00D22EFB" w:rsidRDefault="00D867C5" w:rsidP="00D867C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54D62198" w14:textId="77777777" w:rsidR="00D867C5" w:rsidRDefault="00D867C5" w:rsidP="00D86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Combustible materials must not be placed in stairwells;</w:t>
            </w:r>
          </w:p>
          <w:p w14:paraId="35D3B9A2" w14:textId="77777777" w:rsidR="00D867C5" w:rsidRPr="006741F2" w:rsidRDefault="00D867C5" w:rsidP="00D867C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6854788" w14:textId="77777777" w:rsidR="00D867C5" w:rsidRPr="00EC6DFD" w:rsidRDefault="00D867C5" w:rsidP="00D86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doors must not be wedged open;</w:t>
            </w:r>
          </w:p>
          <w:p w14:paraId="1215F16B" w14:textId="77777777" w:rsidR="00D867C5" w:rsidRPr="00E05143" w:rsidRDefault="00D867C5" w:rsidP="00D867C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EDB5482" w14:textId="77777777" w:rsidR="00B31877" w:rsidRPr="00EC6DFD" w:rsidRDefault="00D867C5" w:rsidP="00D86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Sets / backdrops 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C6D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C6DFD">
              <w:rPr>
                <w:rFonts w:ascii="Arial" w:hAnsi="Arial" w:cs="Arial"/>
                <w:sz w:val="20"/>
                <w:szCs w:val="20"/>
              </w:rPr>
              <w:t>must be made of, or treated to be flame retardant</w:t>
            </w:r>
            <w:proofErr w:type="gramEnd"/>
            <w:r w:rsidRPr="00EC6D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6F45F9BB" w14:textId="77777777" w:rsidR="00B31877" w:rsidRDefault="00B31877" w:rsidP="00851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lastRenderedPageBreak/>
              <w:t xml:space="preserve">Any events that will entail the use of the Media Factory Atrium areas </w:t>
            </w:r>
            <w:proofErr w:type="gramStart"/>
            <w:r w:rsidRPr="00EC6DFD">
              <w:rPr>
                <w:rFonts w:ascii="Arial" w:hAnsi="Arial" w:cs="Arial"/>
                <w:sz w:val="20"/>
                <w:szCs w:val="20"/>
              </w:rPr>
              <w:t>should be discussed</w:t>
            </w:r>
            <w:proofErr w:type="gramEnd"/>
            <w:r w:rsidRPr="00EC6DFD">
              <w:rPr>
                <w:rFonts w:ascii="Arial" w:hAnsi="Arial" w:cs="Arial"/>
                <w:sz w:val="20"/>
                <w:szCs w:val="20"/>
              </w:rPr>
              <w:t xml:space="preserve"> with the </w:t>
            </w:r>
            <w:hyperlink r:id="rId18" w:history="1">
              <w:r w:rsidRPr="00FF55BD">
                <w:rPr>
                  <w:rStyle w:val="Hyperlink"/>
                  <w:rFonts w:ascii="Arial" w:hAnsi="Arial" w:cs="Arial"/>
                  <w:sz w:val="20"/>
                  <w:szCs w:val="20"/>
                </w:rPr>
                <w:t>SHE Section.</w:t>
              </w:r>
            </w:hyperlink>
          </w:p>
          <w:p w14:paraId="6A8A7A89" w14:textId="77777777" w:rsidR="00B31877" w:rsidRDefault="00B31877" w:rsidP="00851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8BC07F" w14:textId="4BA4107B" w:rsidR="00B31877" w:rsidRPr="00EC6DFD" w:rsidRDefault="00B31877" w:rsidP="00851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64A319" w14:textId="4E7F9AC7" w:rsidR="00B31877" w:rsidRPr="00EC6DFD" w:rsidRDefault="00CE5DE4" w:rsidP="0085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B31877" w:rsidRPr="00EC6DFD" w14:paraId="5D2D6175" w14:textId="77777777" w:rsidTr="0059186A">
        <w:tc>
          <w:tcPr>
            <w:tcW w:w="2988" w:type="dxa"/>
          </w:tcPr>
          <w:p w14:paraId="5F138085" w14:textId="77777777" w:rsidR="00B31877" w:rsidRPr="00EC6DFD" w:rsidRDefault="00B31877" w:rsidP="00851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DFD">
              <w:rPr>
                <w:rFonts w:ascii="Arial" w:hAnsi="Arial" w:cs="Arial"/>
                <w:b/>
                <w:sz w:val="20"/>
                <w:szCs w:val="20"/>
              </w:rPr>
              <w:t>Manual Handling:</w:t>
            </w:r>
          </w:p>
          <w:p w14:paraId="0A366887" w14:textId="77777777" w:rsidR="00B31877" w:rsidRPr="00EC6DFD" w:rsidRDefault="00B31877" w:rsidP="00851F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EC6DFD">
              <w:rPr>
                <w:rFonts w:ascii="Arial" w:hAnsi="Arial" w:cs="Arial"/>
                <w:b/>
                <w:sz w:val="20"/>
                <w:szCs w:val="20"/>
              </w:rPr>
              <w:t>oving/using equipment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, tables, boxes, etc.</w:t>
            </w:r>
            <w:r w:rsidRPr="00EC6DFD">
              <w:rPr>
                <w:rFonts w:ascii="Arial" w:hAnsi="Arial" w:cs="Arial"/>
                <w:b/>
                <w:sz w:val="20"/>
                <w:szCs w:val="20"/>
              </w:rPr>
              <w:t xml:space="preserve"> Loading/unloading vehicles, </w:t>
            </w:r>
          </w:p>
          <w:p w14:paraId="6454C055" w14:textId="77777777" w:rsidR="00B31877" w:rsidRPr="000E3056" w:rsidRDefault="00B31877" w:rsidP="00851FB0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22636D0C" w14:textId="77777777" w:rsidR="00B31877" w:rsidRPr="00CF15AC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CF15AC">
              <w:rPr>
                <w:rFonts w:ascii="Arial" w:hAnsi="Arial" w:cs="Arial"/>
                <w:iCs/>
                <w:sz w:val="20"/>
                <w:szCs w:val="20"/>
              </w:rPr>
              <w:t>Injury due to poor lifting techniques.</w:t>
            </w:r>
          </w:p>
        </w:tc>
        <w:tc>
          <w:tcPr>
            <w:tcW w:w="1373" w:type="dxa"/>
          </w:tcPr>
          <w:p w14:paraId="5B5B3BFA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Staff, students, visitors</w:t>
            </w:r>
          </w:p>
        </w:tc>
        <w:tc>
          <w:tcPr>
            <w:tcW w:w="5386" w:type="dxa"/>
          </w:tcPr>
          <w:p w14:paraId="5618BEC2" w14:textId="77777777" w:rsidR="00B31877" w:rsidRDefault="002A688B" w:rsidP="00851FB0">
            <w:pPr>
              <w:rPr>
                <w:rFonts w:ascii="Arial" w:hAnsi="Arial" w:cs="Arial"/>
                <w:sz w:val="20"/>
              </w:rPr>
            </w:pPr>
            <w:hyperlink r:id="rId19" w:history="1">
              <w:r w:rsidR="00B31877" w:rsidRPr="00A1626C">
                <w:rPr>
                  <w:rStyle w:val="Hyperlink"/>
                  <w:rFonts w:ascii="Arial" w:hAnsi="Arial" w:cs="Arial"/>
                  <w:sz w:val="20"/>
                </w:rPr>
                <w:t>Information provision;</w:t>
              </w:r>
            </w:hyperlink>
          </w:p>
          <w:p w14:paraId="0E5B099F" w14:textId="77777777" w:rsidR="00B31877" w:rsidRPr="004F6995" w:rsidRDefault="00B31877" w:rsidP="00851FB0">
            <w:pPr>
              <w:rPr>
                <w:rFonts w:ascii="Arial" w:hAnsi="Arial" w:cs="Arial"/>
                <w:sz w:val="8"/>
                <w:szCs w:val="8"/>
              </w:rPr>
            </w:pPr>
          </w:p>
          <w:p w14:paraId="558CD6E0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Maintain good posture when lifting or lowering equipment;</w:t>
            </w:r>
          </w:p>
          <w:p w14:paraId="171C3F78" w14:textId="77777777" w:rsidR="00B31877" w:rsidRPr="00EE0A9D" w:rsidRDefault="00B31877" w:rsidP="00851FB0">
            <w:pPr>
              <w:rPr>
                <w:rFonts w:ascii="Arial" w:hAnsi="Arial" w:cs="Arial"/>
                <w:sz w:val="8"/>
                <w:szCs w:val="8"/>
              </w:rPr>
            </w:pPr>
          </w:p>
          <w:p w14:paraId="31BBAE3E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Avoid twisting or bending to reduce the chance of back injury;</w:t>
            </w:r>
          </w:p>
          <w:p w14:paraId="08185D97" w14:textId="77777777" w:rsidR="00B31877" w:rsidRPr="00EE0A9D" w:rsidRDefault="00B31877" w:rsidP="00851FB0">
            <w:pPr>
              <w:rPr>
                <w:rFonts w:ascii="Arial" w:hAnsi="Arial" w:cs="Arial"/>
                <w:sz w:val="8"/>
                <w:szCs w:val="8"/>
              </w:rPr>
            </w:pPr>
          </w:p>
          <w:p w14:paraId="29CB0DE6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Wear protective gloves to reduce the risk of damage to hands;</w:t>
            </w:r>
          </w:p>
          <w:p w14:paraId="6DE0F230" w14:textId="77777777" w:rsidR="00B31877" w:rsidRPr="00EE0A9D" w:rsidRDefault="00B31877" w:rsidP="00851FB0">
            <w:pPr>
              <w:rPr>
                <w:rFonts w:ascii="Arial" w:hAnsi="Arial" w:cs="Arial"/>
                <w:sz w:val="8"/>
                <w:szCs w:val="8"/>
              </w:rPr>
            </w:pPr>
          </w:p>
          <w:p w14:paraId="69B82022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Do not single-handedly attempt to lift anything that is “too heavy”;</w:t>
            </w:r>
          </w:p>
          <w:p w14:paraId="57B5AC90" w14:textId="77777777" w:rsidR="00B31877" w:rsidRPr="00EE0A9D" w:rsidRDefault="00B31877" w:rsidP="00851FB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FAA05F3" w14:textId="77777777" w:rsidR="00B31877" w:rsidRPr="00EC6DFD" w:rsidRDefault="00B31877" w:rsidP="00851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Be aware of awkward shaped loads and unevenly balanced loads.</w:t>
            </w:r>
          </w:p>
        </w:tc>
        <w:tc>
          <w:tcPr>
            <w:tcW w:w="2410" w:type="dxa"/>
          </w:tcPr>
          <w:p w14:paraId="4E284726" w14:textId="77777777" w:rsidR="00B31877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C6DFD">
              <w:rPr>
                <w:rFonts w:ascii="Arial" w:hAnsi="Arial" w:cs="Arial"/>
                <w:sz w:val="20"/>
                <w:szCs w:val="20"/>
              </w:rPr>
              <w:t>Manual handling training</w:t>
            </w:r>
            <w:r w:rsidR="00F04B8B">
              <w:rPr>
                <w:rFonts w:ascii="Arial" w:hAnsi="Arial" w:cs="Arial"/>
                <w:sz w:val="20"/>
                <w:szCs w:val="20"/>
              </w:rPr>
              <w:t xml:space="preserve"> has been completed by the organiser</w:t>
            </w:r>
            <w:proofErr w:type="gramEnd"/>
            <w:r w:rsidR="00F04B8B">
              <w:rPr>
                <w:rFonts w:ascii="Arial" w:hAnsi="Arial" w:cs="Arial"/>
                <w:sz w:val="20"/>
                <w:szCs w:val="20"/>
              </w:rPr>
              <w:t xml:space="preserve"> and best practice will be shared</w:t>
            </w:r>
            <w:r w:rsidR="00CE5DE4">
              <w:rPr>
                <w:rFonts w:ascii="Arial" w:hAnsi="Arial" w:cs="Arial"/>
                <w:sz w:val="20"/>
                <w:szCs w:val="20"/>
              </w:rPr>
              <w:t xml:space="preserve"> should this be needed.</w:t>
            </w:r>
          </w:p>
          <w:p w14:paraId="47A36BB1" w14:textId="77777777" w:rsidR="00CE5DE4" w:rsidRDefault="00CE5DE4" w:rsidP="00851F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31BDC" w14:textId="79391298" w:rsidR="00CE5DE4" w:rsidRPr="00EC6DFD" w:rsidRDefault="00CE5DE4" w:rsidP="0085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Estates Services are setting up the tables and chairs.</w:t>
            </w:r>
          </w:p>
        </w:tc>
        <w:tc>
          <w:tcPr>
            <w:tcW w:w="1985" w:type="dxa"/>
          </w:tcPr>
          <w:p w14:paraId="3A40A602" w14:textId="11022D43" w:rsidR="00B31877" w:rsidRPr="00EC6DFD" w:rsidRDefault="00CE5DE4" w:rsidP="0085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B31877" w:rsidRPr="00EC6DFD" w14:paraId="2762934B" w14:textId="77777777" w:rsidTr="0059186A">
        <w:tc>
          <w:tcPr>
            <w:tcW w:w="2988" w:type="dxa"/>
          </w:tcPr>
          <w:p w14:paraId="3100B154" w14:textId="77777777" w:rsidR="00B31877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b/>
                <w:sz w:val="20"/>
                <w:szCs w:val="20"/>
              </w:rPr>
              <w:t xml:space="preserve">Working at height </w:t>
            </w:r>
            <w:r w:rsidRPr="00EC6DFD">
              <w:rPr>
                <w:rFonts w:ascii="Arial" w:hAnsi="Arial" w:cs="Arial"/>
                <w:sz w:val="20"/>
                <w:szCs w:val="20"/>
              </w:rPr>
              <w:t>(e</w:t>
            </w:r>
            <w:r>
              <w:rPr>
                <w:rFonts w:ascii="Arial" w:hAnsi="Arial" w:cs="Arial"/>
                <w:sz w:val="20"/>
                <w:szCs w:val="20"/>
              </w:rPr>
              <w:t>.g.  on ladders / step ladders to decorate venue</w:t>
            </w:r>
            <w:r w:rsidRPr="00EC6DF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29FA59B" w14:textId="77777777" w:rsidR="00B31877" w:rsidRPr="00EB6575" w:rsidRDefault="00B31877" w:rsidP="00851FB0">
            <w:pPr>
              <w:rPr>
                <w:rFonts w:ascii="Arial" w:hAnsi="Arial" w:cs="Arial"/>
                <w:sz w:val="8"/>
                <w:szCs w:val="8"/>
              </w:rPr>
            </w:pPr>
          </w:p>
          <w:p w14:paraId="41A0E6BA" w14:textId="77777777" w:rsidR="00B31877" w:rsidRPr="00CF15AC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CF15AC">
              <w:rPr>
                <w:rFonts w:ascii="Arial" w:hAnsi="Arial" w:cs="Arial"/>
                <w:sz w:val="20"/>
                <w:szCs w:val="20"/>
              </w:rPr>
              <w:t>Injury due to fall from height, falling objects, etc.</w:t>
            </w:r>
          </w:p>
        </w:tc>
        <w:tc>
          <w:tcPr>
            <w:tcW w:w="1373" w:type="dxa"/>
          </w:tcPr>
          <w:p w14:paraId="54C048FC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Staff, students, visitors</w:t>
            </w:r>
          </w:p>
        </w:tc>
        <w:tc>
          <w:tcPr>
            <w:tcW w:w="5386" w:type="dxa"/>
          </w:tcPr>
          <w:p w14:paraId="6FBCCD1A" w14:textId="77777777" w:rsidR="00B31877" w:rsidRPr="00EC6DFD" w:rsidRDefault="00B31877" w:rsidP="00851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7D92">
              <w:rPr>
                <w:rFonts w:ascii="Arial" w:hAnsi="Arial" w:cs="Arial"/>
                <w:sz w:val="20"/>
                <w:szCs w:val="20"/>
              </w:rPr>
              <w:t xml:space="preserve">Step stool and ladder risk assessments and </w:t>
            </w:r>
            <w:hyperlink r:id="rId20" w:history="1">
              <w:r w:rsidRPr="00FF55B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Working at Height Procedures.                                                                                                                                                                             </w:t>
              </w:r>
            </w:hyperlink>
            <w:r w:rsidRPr="002B7D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39154B51" w14:textId="4E2C9E75" w:rsidR="00B31877" w:rsidRPr="00EC6DFD" w:rsidRDefault="00CE5DE4" w:rsidP="00851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set up of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Q&amp;A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stage set (7ft banners) low step ladders required to help join banners together with magnetic strips.</w:t>
            </w:r>
          </w:p>
        </w:tc>
        <w:tc>
          <w:tcPr>
            <w:tcW w:w="1985" w:type="dxa"/>
          </w:tcPr>
          <w:p w14:paraId="00F7396C" w14:textId="1521BBAF" w:rsidR="00B31877" w:rsidRPr="00EC6DFD" w:rsidRDefault="00CE5DE4" w:rsidP="0085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B31877" w:rsidRPr="00EC6DFD" w14:paraId="0CBE7B2F" w14:textId="77777777" w:rsidTr="0059186A">
        <w:tc>
          <w:tcPr>
            <w:tcW w:w="2988" w:type="dxa"/>
          </w:tcPr>
          <w:p w14:paraId="0BB95A6D" w14:textId="77777777" w:rsidR="00B31877" w:rsidRPr="00EC6DFD" w:rsidRDefault="00B31877" w:rsidP="00851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DFD">
              <w:rPr>
                <w:rFonts w:ascii="Arial" w:hAnsi="Arial" w:cs="Arial"/>
                <w:b/>
                <w:sz w:val="20"/>
                <w:szCs w:val="20"/>
              </w:rPr>
              <w:t>Slip / Trip / Falls</w:t>
            </w:r>
          </w:p>
          <w:p w14:paraId="60CEACB9" w14:textId="77777777" w:rsidR="00B31877" w:rsidRPr="002133F0" w:rsidRDefault="00B31877" w:rsidP="00851FB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3C52256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 lighting, trailing cables, discarded litter, obstructions in walkways, p</w:t>
            </w:r>
            <w:r w:rsidRPr="00EC6DFD">
              <w:rPr>
                <w:rFonts w:ascii="Arial" w:hAnsi="Arial" w:cs="Arial"/>
                <w:sz w:val="20"/>
                <w:szCs w:val="20"/>
              </w:rPr>
              <w:t>oor housekeeping</w:t>
            </w:r>
          </w:p>
        </w:tc>
        <w:tc>
          <w:tcPr>
            <w:tcW w:w="1373" w:type="dxa"/>
          </w:tcPr>
          <w:p w14:paraId="6CC33FC4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Staff, students, visitors</w:t>
            </w:r>
          </w:p>
        </w:tc>
        <w:tc>
          <w:tcPr>
            <w:tcW w:w="5386" w:type="dxa"/>
          </w:tcPr>
          <w:p w14:paraId="19722C3B" w14:textId="77777777" w:rsidR="00B31877" w:rsidRPr="00EE0A9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E0A9D">
              <w:rPr>
                <w:rFonts w:ascii="Arial" w:hAnsi="Arial" w:cs="Arial"/>
                <w:sz w:val="20"/>
                <w:szCs w:val="20"/>
              </w:rPr>
              <w:t>General ‘good housekeeping’ procedures;</w:t>
            </w:r>
          </w:p>
          <w:p w14:paraId="4C1787CF" w14:textId="77777777" w:rsidR="00B31877" w:rsidRPr="00EE0A9D" w:rsidRDefault="00B31877" w:rsidP="00851FB0">
            <w:pPr>
              <w:rPr>
                <w:rFonts w:ascii="Arial" w:hAnsi="Arial" w:cs="Arial"/>
                <w:sz w:val="8"/>
                <w:szCs w:val="8"/>
              </w:rPr>
            </w:pPr>
          </w:p>
          <w:p w14:paraId="3DC1E8C4" w14:textId="77777777" w:rsidR="00B31877" w:rsidRPr="00EE0A9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E0A9D">
              <w:rPr>
                <w:rFonts w:ascii="Arial" w:hAnsi="Arial" w:cs="Arial"/>
                <w:sz w:val="20"/>
                <w:szCs w:val="20"/>
              </w:rPr>
              <w:t xml:space="preserve">Walkways to </w:t>
            </w:r>
            <w:proofErr w:type="gramStart"/>
            <w:r w:rsidRPr="00EE0A9D">
              <w:rPr>
                <w:rFonts w:ascii="Arial" w:hAnsi="Arial" w:cs="Arial"/>
                <w:sz w:val="20"/>
                <w:szCs w:val="20"/>
              </w:rPr>
              <w:t>be kept</w:t>
            </w:r>
            <w:proofErr w:type="gramEnd"/>
            <w:r w:rsidRPr="00EE0A9D">
              <w:rPr>
                <w:rFonts w:ascii="Arial" w:hAnsi="Arial" w:cs="Arial"/>
                <w:sz w:val="20"/>
                <w:szCs w:val="20"/>
              </w:rPr>
              <w:t xml:space="preserve"> clear.</w:t>
            </w:r>
          </w:p>
          <w:p w14:paraId="530B7581" w14:textId="77777777" w:rsidR="00B31877" w:rsidRPr="00EE0A9D" w:rsidRDefault="00B31877" w:rsidP="00851FB0">
            <w:pPr>
              <w:rPr>
                <w:rFonts w:ascii="Arial" w:hAnsi="Arial" w:cs="Arial"/>
                <w:sz w:val="8"/>
                <w:szCs w:val="8"/>
              </w:rPr>
            </w:pPr>
          </w:p>
          <w:p w14:paraId="79A7A895" w14:textId="77777777" w:rsidR="00B31877" w:rsidRPr="00EE0A9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E0A9D">
              <w:rPr>
                <w:rFonts w:ascii="Arial" w:hAnsi="Arial" w:cs="Arial"/>
                <w:sz w:val="20"/>
                <w:szCs w:val="20"/>
              </w:rPr>
              <w:t xml:space="preserve">Cables to </w:t>
            </w:r>
            <w:proofErr w:type="gramStart"/>
            <w:r w:rsidRPr="00EE0A9D">
              <w:rPr>
                <w:rFonts w:ascii="Arial" w:hAnsi="Arial" w:cs="Arial"/>
                <w:sz w:val="20"/>
                <w:szCs w:val="20"/>
              </w:rPr>
              <w:t>be taped</w:t>
            </w:r>
            <w:proofErr w:type="gramEnd"/>
            <w:r w:rsidRPr="00EE0A9D">
              <w:rPr>
                <w:rFonts w:ascii="Arial" w:hAnsi="Arial" w:cs="Arial"/>
                <w:sz w:val="20"/>
                <w:szCs w:val="20"/>
              </w:rPr>
              <w:t xml:space="preserve"> down/covered.  </w:t>
            </w:r>
          </w:p>
          <w:p w14:paraId="2FFB4A5A" w14:textId="77777777" w:rsidR="00B31877" w:rsidRPr="00EE0A9D" w:rsidRDefault="00B31877" w:rsidP="00851FB0">
            <w:pPr>
              <w:ind w:left="360"/>
              <w:rPr>
                <w:rFonts w:ascii="Arial" w:hAnsi="Arial" w:cs="Arial"/>
                <w:sz w:val="8"/>
                <w:szCs w:val="8"/>
              </w:rPr>
            </w:pPr>
          </w:p>
          <w:p w14:paraId="566019AA" w14:textId="77777777" w:rsidR="00B31877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s</w:t>
            </w:r>
            <w:r w:rsidRPr="00EE0A9D">
              <w:rPr>
                <w:rFonts w:ascii="Arial" w:hAnsi="Arial" w:cs="Arial"/>
                <w:sz w:val="20"/>
                <w:szCs w:val="20"/>
              </w:rPr>
              <w:t>ocket covers kept closed.</w:t>
            </w:r>
          </w:p>
          <w:p w14:paraId="3FC566B9" w14:textId="77777777" w:rsidR="00A626FB" w:rsidRPr="00A626FB" w:rsidRDefault="00A626FB" w:rsidP="00A626FB">
            <w:pPr>
              <w:rPr>
                <w:rFonts w:ascii="Arial" w:hAnsi="Arial" w:cs="Arial"/>
                <w:sz w:val="8"/>
                <w:szCs w:val="8"/>
              </w:rPr>
            </w:pPr>
          </w:p>
          <w:p w14:paraId="1302AA7D" w14:textId="77777777" w:rsidR="00A626FB" w:rsidRPr="00A626FB" w:rsidRDefault="00A626FB" w:rsidP="00851FB0">
            <w:pPr>
              <w:rPr>
                <w:rFonts w:ascii="Arial" w:hAnsi="Arial" w:cs="Arial"/>
                <w:sz w:val="20"/>
                <w:szCs w:val="17"/>
              </w:rPr>
            </w:pPr>
            <w:r w:rsidRPr="00A626FB">
              <w:rPr>
                <w:rFonts w:ascii="Arial" w:hAnsi="Arial" w:cs="Arial"/>
                <w:sz w:val="20"/>
              </w:rPr>
              <w:t xml:space="preserve">Potential trip hazards to </w:t>
            </w:r>
            <w:proofErr w:type="gramStart"/>
            <w:r w:rsidRPr="00A626FB">
              <w:rPr>
                <w:rFonts w:ascii="Arial" w:hAnsi="Arial" w:cs="Arial"/>
                <w:sz w:val="20"/>
              </w:rPr>
              <w:t>be monitored</w:t>
            </w:r>
            <w:proofErr w:type="gramEnd"/>
            <w:r w:rsidRPr="00A626FB">
              <w:rPr>
                <w:rFonts w:ascii="Arial" w:hAnsi="Arial" w:cs="Arial"/>
                <w:sz w:val="20"/>
              </w:rPr>
              <w:t xml:space="preserve"> by events team. </w:t>
            </w:r>
          </w:p>
          <w:p w14:paraId="68534ABC" w14:textId="77777777" w:rsidR="00B31877" w:rsidRPr="00EE0A9D" w:rsidRDefault="00B31877" w:rsidP="00851FB0">
            <w:pPr>
              <w:rPr>
                <w:rFonts w:ascii="Arial" w:hAnsi="Arial" w:cs="Arial"/>
                <w:sz w:val="8"/>
                <w:szCs w:val="8"/>
              </w:rPr>
            </w:pPr>
          </w:p>
          <w:p w14:paraId="5E66F985" w14:textId="77777777" w:rsidR="00B31877" w:rsidRPr="00EE0A9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E0A9D">
              <w:rPr>
                <w:rFonts w:ascii="Arial" w:hAnsi="Arial" w:cs="Arial"/>
                <w:sz w:val="20"/>
                <w:szCs w:val="20"/>
              </w:rPr>
              <w:t>General inspections by Building Manager.</w:t>
            </w:r>
          </w:p>
          <w:p w14:paraId="2F7F3A62" w14:textId="77777777" w:rsidR="00B31877" w:rsidRPr="00EE0A9D" w:rsidRDefault="00B31877" w:rsidP="00851FB0">
            <w:pPr>
              <w:rPr>
                <w:rFonts w:ascii="Arial" w:hAnsi="Arial" w:cs="Arial"/>
                <w:sz w:val="8"/>
                <w:szCs w:val="8"/>
              </w:rPr>
            </w:pPr>
          </w:p>
          <w:p w14:paraId="3EEF9DFD" w14:textId="77777777" w:rsidR="00B31877" w:rsidRPr="00EE0A9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E0A9D">
              <w:rPr>
                <w:rFonts w:ascii="Arial" w:hAnsi="Arial" w:cs="Arial"/>
                <w:sz w:val="20"/>
                <w:szCs w:val="20"/>
              </w:rPr>
              <w:t>Fault / maintenance reporting procedures.</w:t>
            </w:r>
          </w:p>
          <w:p w14:paraId="098CCB54" w14:textId="77777777" w:rsidR="00B31877" w:rsidRPr="00EE0A9D" w:rsidRDefault="00B31877" w:rsidP="00851FB0">
            <w:pPr>
              <w:ind w:left="360"/>
              <w:rPr>
                <w:rFonts w:ascii="Arial" w:hAnsi="Arial" w:cs="Arial"/>
                <w:sz w:val="8"/>
                <w:szCs w:val="8"/>
              </w:rPr>
            </w:pPr>
          </w:p>
          <w:p w14:paraId="796115E0" w14:textId="77777777" w:rsidR="00B31877" w:rsidRPr="00EE0A9D" w:rsidRDefault="002A688B" w:rsidP="00851FB0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B31877" w:rsidRPr="005F4AFA">
                <w:rPr>
                  <w:rStyle w:val="Hyperlink"/>
                  <w:rFonts w:ascii="Arial" w:hAnsi="Arial" w:cs="Arial"/>
                  <w:sz w:val="20"/>
                  <w:szCs w:val="20"/>
                </w:rPr>
                <w:t>First aid,</w:t>
              </w:r>
            </w:hyperlink>
            <w:r w:rsidR="00B31877" w:rsidRPr="00EE0A9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2" w:history="1">
              <w:proofErr w:type="gramStart"/>
              <w:r w:rsidR="00B31877" w:rsidRPr="004949B0">
                <w:rPr>
                  <w:rStyle w:val="Hyperlink"/>
                  <w:rFonts w:ascii="Arial" w:hAnsi="Arial" w:cs="Arial"/>
                  <w:sz w:val="20"/>
                  <w:szCs w:val="20"/>
                </w:rPr>
                <w:t>accident reporting</w:t>
              </w:r>
              <w:proofErr w:type="gramEnd"/>
              <w:r w:rsidR="00B31877" w:rsidRPr="004949B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procedures.</w:t>
              </w:r>
            </w:hyperlink>
          </w:p>
        </w:tc>
        <w:tc>
          <w:tcPr>
            <w:tcW w:w="2410" w:type="dxa"/>
          </w:tcPr>
          <w:p w14:paraId="1C9133B4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7947A7" w14:textId="65958A0D" w:rsidR="00B31877" w:rsidRPr="00EC6DFD" w:rsidRDefault="00CE5DE4" w:rsidP="0085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B31877" w:rsidRPr="00EC6DFD" w14:paraId="2C57379E" w14:textId="77777777" w:rsidTr="005918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5F51" w14:textId="77777777" w:rsidR="00B31877" w:rsidRPr="00EC6DFD" w:rsidRDefault="00B31877" w:rsidP="00851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DFD">
              <w:rPr>
                <w:rFonts w:ascii="Arial" w:hAnsi="Arial" w:cs="Arial"/>
                <w:b/>
                <w:sz w:val="20"/>
                <w:szCs w:val="20"/>
              </w:rPr>
              <w:t>Personal medication needs</w:t>
            </w:r>
          </w:p>
          <w:p w14:paraId="44BD6477" w14:textId="77777777" w:rsidR="00B31877" w:rsidRPr="002133F0" w:rsidRDefault="00B31877" w:rsidP="00851FB0">
            <w:pPr>
              <w:rPr>
                <w:rFonts w:ascii="Arial" w:hAnsi="Arial" w:cs="Arial"/>
                <w:sz w:val="12"/>
                <w:szCs w:val="12"/>
              </w:rPr>
            </w:pPr>
          </w:p>
          <w:p w14:paraId="30C4125C" w14:textId="77777777" w:rsidR="00B31877" w:rsidRPr="00EC6DFD" w:rsidRDefault="00B31877" w:rsidP="00851F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Pre-existing medical conditions worsened by a particular activity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17D4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Staff, students, visitors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19FF" w14:textId="77777777" w:rsidR="00B31877" w:rsidRPr="00EE0A9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E0A9D">
              <w:rPr>
                <w:rFonts w:ascii="Arial" w:hAnsi="Arial" w:cs="Arial"/>
                <w:sz w:val="20"/>
                <w:szCs w:val="20"/>
              </w:rPr>
              <w:t xml:space="preserve">Persons advised to ensure personal needs </w:t>
            </w:r>
            <w:proofErr w:type="gramStart"/>
            <w:r w:rsidRPr="00EE0A9D">
              <w:rPr>
                <w:rFonts w:ascii="Arial" w:hAnsi="Arial" w:cs="Arial"/>
                <w:sz w:val="20"/>
                <w:szCs w:val="20"/>
              </w:rPr>
              <w:t>are met</w:t>
            </w:r>
            <w:proofErr w:type="gramEnd"/>
            <w:r w:rsidRPr="00EE0A9D">
              <w:rPr>
                <w:rFonts w:ascii="Arial" w:hAnsi="Arial" w:cs="Arial"/>
                <w:sz w:val="20"/>
                <w:szCs w:val="20"/>
              </w:rPr>
              <w:t xml:space="preserve"> and to inform staff where appropriate.</w:t>
            </w:r>
          </w:p>
          <w:p w14:paraId="2B7E40C0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6DBEB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FD01" w14:textId="77777777" w:rsidR="00B31877" w:rsidRDefault="00B31877" w:rsidP="00851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 xml:space="preserve">Specific risk assessment as required for persons with pre-existing medical </w:t>
            </w:r>
            <w:proofErr w:type="gramStart"/>
            <w:r w:rsidRPr="00EC6DFD">
              <w:rPr>
                <w:rFonts w:ascii="Arial" w:hAnsi="Arial" w:cs="Arial"/>
                <w:sz w:val="20"/>
                <w:szCs w:val="20"/>
              </w:rPr>
              <w:t>conditions which may be worsened</w:t>
            </w:r>
            <w:proofErr w:type="gramEnd"/>
            <w:r w:rsidRPr="00EC6DFD">
              <w:rPr>
                <w:rFonts w:ascii="Arial" w:hAnsi="Arial" w:cs="Arial"/>
                <w:sz w:val="20"/>
                <w:szCs w:val="20"/>
              </w:rPr>
              <w:t xml:space="preserve"> by the activity </w:t>
            </w:r>
            <w:r w:rsidRPr="00EC6DFD">
              <w:rPr>
                <w:rFonts w:ascii="Arial" w:hAnsi="Arial" w:cs="Arial"/>
                <w:sz w:val="20"/>
                <w:szCs w:val="20"/>
              </w:rPr>
              <w:lastRenderedPageBreak/>
              <w:t>or egress to the building in the event of fire alarm activation.</w:t>
            </w:r>
          </w:p>
          <w:p w14:paraId="68D19C39" w14:textId="77777777" w:rsidR="00CE5DE4" w:rsidRDefault="00CE5DE4" w:rsidP="00851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AF9BDD" w14:textId="6FD075EE" w:rsidR="00CE5DE4" w:rsidRPr="00EC6DFD" w:rsidRDefault="00CE5DE4" w:rsidP="00CE5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Visitors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have been asked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indicate at the point of booking of any special requirements.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50CB" w14:textId="03F78DBC" w:rsidR="00B31877" w:rsidRPr="00EC6DFD" w:rsidRDefault="00CE5DE4" w:rsidP="0085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Low</w:t>
            </w:r>
          </w:p>
        </w:tc>
      </w:tr>
      <w:tr w:rsidR="00B31877" w:rsidRPr="00EC6DFD" w14:paraId="0108230D" w14:textId="77777777" w:rsidTr="0059186A">
        <w:tc>
          <w:tcPr>
            <w:tcW w:w="2988" w:type="dxa"/>
          </w:tcPr>
          <w:p w14:paraId="28FD60E5" w14:textId="77777777" w:rsidR="00B31877" w:rsidRDefault="00B31877" w:rsidP="00851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DFD">
              <w:rPr>
                <w:rFonts w:ascii="Arial" w:hAnsi="Arial" w:cs="Arial"/>
                <w:b/>
                <w:sz w:val="20"/>
                <w:szCs w:val="20"/>
              </w:rPr>
              <w:t>Violen</w:t>
            </w:r>
            <w:r>
              <w:rPr>
                <w:rFonts w:ascii="Arial" w:hAnsi="Arial" w:cs="Arial"/>
                <w:b/>
                <w:sz w:val="20"/>
                <w:szCs w:val="20"/>
              </w:rPr>
              <w:t>ce/Aggression Unwanted visitors</w:t>
            </w:r>
          </w:p>
          <w:p w14:paraId="1B7B0962" w14:textId="77777777" w:rsidR="00B31877" w:rsidRPr="002133F0" w:rsidRDefault="00B31877" w:rsidP="00851FB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A23C66C" w14:textId="77777777" w:rsidR="00B31877" w:rsidRPr="00CF15AC" w:rsidRDefault="00B31877" w:rsidP="00851F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Verbal and/or physical assault, l</w:t>
            </w:r>
            <w:r w:rsidRPr="00EC6DFD">
              <w:rPr>
                <w:rFonts w:ascii="Arial" w:hAnsi="Arial" w:cs="Arial"/>
                <w:sz w:val="20"/>
                <w:szCs w:val="20"/>
              </w:rPr>
              <w:t>oss / damage of equipment</w:t>
            </w:r>
          </w:p>
        </w:tc>
        <w:tc>
          <w:tcPr>
            <w:tcW w:w="1373" w:type="dxa"/>
          </w:tcPr>
          <w:p w14:paraId="29800490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Staff, students, visitors</w:t>
            </w:r>
          </w:p>
        </w:tc>
        <w:tc>
          <w:tcPr>
            <w:tcW w:w="5386" w:type="dxa"/>
          </w:tcPr>
          <w:p w14:paraId="2F3BCE4C" w14:textId="77777777" w:rsidR="00B31877" w:rsidRPr="00EC6DFD" w:rsidRDefault="00B31877" w:rsidP="00851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Unwa</w:t>
            </w:r>
            <w:r w:rsidR="00670932">
              <w:rPr>
                <w:rFonts w:ascii="Arial" w:hAnsi="Arial" w:cs="Arial"/>
                <w:sz w:val="20"/>
                <w:szCs w:val="20"/>
              </w:rPr>
              <w:t xml:space="preserve">nted visitors to be notified </w:t>
            </w:r>
            <w:proofErr w:type="gramStart"/>
            <w:r w:rsidR="00670932">
              <w:rPr>
                <w:rFonts w:ascii="Arial" w:hAnsi="Arial" w:cs="Arial"/>
                <w:sz w:val="20"/>
                <w:szCs w:val="20"/>
              </w:rPr>
              <w:t>to</w:t>
            </w:r>
            <w:r w:rsidRPr="00042A1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 w:rsidRPr="00042A11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23" w:history="1">
              <w:r w:rsidRPr="00F64B0C">
                <w:rPr>
                  <w:rStyle w:val="Hyperlink"/>
                  <w:rFonts w:ascii="Arial" w:hAnsi="Arial" w:cs="Arial"/>
                  <w:sz w:val="20"/>
                  <w:szCs w:val="20"/>
                </w:rPr>
                <w:t>Security</w:t>
              </w:r>
            </w:hyperlink>
            <w:r w:rsidRPr="00042A11">
              <w:rPr>
                <w:rFonts w:ascii="Arial" w:hAnsi="Arial" w:cs="Arial"/>
                <w:sz w:val="20"/>
                <w:szCs w:val="20"/>
              </w:rPr>
              <w:t xml:space="preserve"> (24-hour security lodge) 01772 892068.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4" w:history="1">
              <w:r w:rsidRPr="00F91F89">
                <w:rPr>
                  <w:rStyle w:val="Hyperlink"/>
                  <w:rFonts w:ascii="Arial" w:hAnsi="Arial" w:cs="Arial"/>
                  <w:sz w:val="20"/>
                  <w:szCs w:val="20"/>
                </w:rPr>
                <w:t>Emai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l: </w:t>
            </w:r>
            <w:hyperlink r:id="rId25" w:history="1">
              <w:r w:rsidRPr="00B34295">
                <w:rPr>
                  <w:rStyle w:val="Hyperlink"/>
                  <w:rFonts w:ascii="Arial" w:hAnsi="Arial" w:cs="Arial"/>
                  <w:sz w:val="20"/>
                  <w:szCs w:val="20"/>
                </w:rPr>
                <w:t>sservice1@uclan.ac.uk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66061D" w14:textId="77777777" w:rsidR="00B31877" w:rsidRPr="00EE0A9D" w:rsidRDefault="00B31877" w:rsidP="00851FB0">
            <w:pPr>
              <w:rPr>
                <w:rFonts w:ascii="Arial" w:hAnsi="Arial" w:cs="Arial"/>
                <w:sz w:val="8"/>
                <w:szCs w:val="8"/>
              </w:rPr>
            </w:pPr>
          </w:p>
          <w:p w14:paraId="79054B77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Out-of-hours building access procedure.</w:t>
            </w:r>
          </w:p>
          <w:p w14:paraId="5B2D18A1" w14:textId="77777777" w:rsidR="00B31877" w:rsidRPr="00EE0A9D" w:rsidRDefault="00B31877" w:rsidP="00851FB0">
            <w:pPr>
              <w:rPr>
                <w:rFonts w:ascii="Arial" w:hAnsi="Arial" w:cs="Arial"/>
                <w:sz w:val="8"/>
                <w:szCs w:val="8"/>
              </w:rPr>
            </w:pPr>
          </w:p>
          <w:p w14:paraId="6C16B0D4" w14:textId="77777777" w:rsidR="00B31877" w:rsidRPr="00EC6DFD" w:rsidRDefault="00B31877" w:rsidP="00851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University staff / student discipline procedures.</w:t>
            </w:r>
          </w:p>
          <w:p w14:paraId="3D8A94C6" w14:textId="77777777" w:rsidR="00B31877" w:rsidRPr="00EE0A9D" w:rsidRDefault="00B31877" w:rsidP="00851FB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87A4F2B" w14:textId="77777777" w:rsidR="00B31877" w:rsidRPr="00EC6DFD" w:rsidRDefault="00B31877" w:rsidP="00851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Staff/Student Counselling</w:t>
            </w:r>
          </w:p>
        </w:tc>
        <w:tc>
          <w:tcPr>
            <w:tcW w:w="2410" w:type="dxa"/>
          </w:tcPr>
          <w:p w14:paraId="573BD2ED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17B1AE" w14:textId="43284521" w:rsidR="00B31877" w:rsidRPr="00EC6DFD" w:rsidRDefault="00CE5DE4" w:rsidP="0085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B31877" w:rsidRPr="00EC6DFD" w14:paraId="0D6CE705" w14:textId="77777777" w:rsidTr="0059186A">
        <w:tc>
          <w:tcPr>
            <w:tcW w:w="2988" w:type="dxa"/>
          </w:tcPr>
          <w:p w14:paraId="30355E19" w14:textId="77777777" w:rsidR="00B31877" w:rsidRDefault="00B31877" w:rsidP="00851F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Electricity</w:t>
            </w:r>
          </w:p>
          <w:p w14:paraId="0A67BDA7" w14:textId="77777777" w:rsidR="00B31877" w:rsidRPr="002133F0" w:rsidRDefault="00B31877" w:rsidP="00851FB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8E3631B" w14:textId="77777777" w:rsidR="00B31877" w:rsidRPr="00CF15AC" w:rsidRDefault="00B31877" w:rsidP="00851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Electric shock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CF15AC">
              <w:rPr>
                <w:rFonts w:ascii="Arial" w:hAnsi="Arial" w:cs="Arial"/>
                <w:sz w:val="20"/>
                <w:szCs w:val="20"/>
              </w:rPr>
              <w:t>b</w:t>
            </w:r>
            <w:r w:rsidRPr="00EC6DFD">
              <w:rPr>
                <w:rFonts w:ascii="Arial" w:hAnsi="Arial" w:cs="Arial"/>
                <w:sz w:val="20"/>
                <w:szCs w:val="20"/>
              </w:rPr>
              <w:t>urns</w:t>
            </w:r>
          </w:p>
        </w:tc>
        <w:tc>
          <w:tcPr>
            <w:tcW w:w="1373" w:type="dxa"/>
          </w:tcPr>
          <w:p w14:paraId="565DE42D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Staff, students, visitors</w:t>
            </w:r>
          </w:p>
        </w:tc>
        <w:tc>
          <w:tcPr>
            <w:tcW w:w="5386" w:type="dxa"/>
          </w:tcPr>
          <w:p w14:paraId="6B0780F1" w14:textId="77777777" w:rsidR="00B31877" w:rsidRPr="00EC6DFD" w:rsidRDefault="00B31877" w:rsidP="00851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 xml:space="preserve">All UCLan electrical equipment PAT tested and regularly inspected for faults, faulty equipment to </w:t>
            </w:r>
            <w:proofErr w:type="gramStart"/>
            <w:r w:rsidRPr="00EC6DFD">
              <w:rPr>
                <w:rFonts w:ascii="Arial" w:hAnsi="Arial" w:cs="Arial"/>
                <w:sz w:val="20"/>
                <w:szCs w:val="20"/>
              </w:rPr>
              <w:t>be removed</w:t>
            </w:r>
            <w:proofErr w:type="gramEnd"/>
            <w:r w:rsidRPr="00EC6DFD">
              <w:rPr>
                <w:rFonts w:ascii="Arial" w:hAnsi="Arial" w:cs="Arial"/>
                <w:sz w:val="20"/>
                <w:szCs w:val="20"/>
              </w:rPr>
              <w:t xml:space="preserve"> from use immediately.</w:t>
            </w:r>
          </w:p>
          <w:p w14:paraId="19EA7B4A" w14:textId="77777777" w:rsidR="00B31877" w:rsidRPr="0073296E" w:rsidRDefault="00B31877" w:rsidP="00851FB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53888259" w14:textId="77777777" w:rsidR="00B31877" w:rsidRPr="0073296E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73296E">
              <w:rPr>
                <w:rFonts w:ascii="Arial" w:hAnsi="Arial" w:cs="Arial"/>
                <w:sz w:val="20"/>
                <w:szCs w:val="20"/>
              </w:rPr>
              <w:t xml:space="preserve">Extension leads not to </w:t>
            </w:r>
            <w:proofErr w:type="gramStart"/>
            <w:r w:rsidRPr="0073296E">
              <w:rPr>
                <w:rFonts w:ascii="Arial" w:hAnsi="Arial" w:cs="Arial"/>
                <w:sz w:val="20"/>
                <w:szCs w:val="20"/>
              </w:rPr>
              <w:t>be linked</w:t>
            </w:r>
            <w:proofErr w:type="gramEnd"/>
            <w:r w:rsidRPr="0073296E">
              <w:rPr>
                <w:rFonts w:ascii="Arial" w:hAnsi="Arial" w:cs="Arial"/>
                <w:sz w:val="20"/>
                <w:szCs w:val="20"/>
              </w:rPr>
              <w:t xml:space="preserve"> together and adaptor blocks not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join cables</w:t>
            </w:r>
            <w:r w:rsidRPr="0073296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FD8093" w14:textId="77777777" w:rsidR="00B31877" w:rsidRPr="00EE0A9D" w:rsidRDefault="00B31877" w:rsidP="00851FB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63A64FD" w14:textId="77777777" w:rsidR="00B31877" w:rsidRPr="00EC6DFD" w:rsidRDefault="00B31877" w:rsidP="00851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All electrical maintenance and repairs are undertaken by competent persons</w:t>
            </w:r>
          </w:p>
          <w:p w14:paraId="794112BA" w14:textId="77777777" w:rsidR="00B31877" w:rsidRPr="00EE0A9D" w:rsidRDefault="00B31877" w:rsidP="00851FB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50785B16" w14:textId="77777777" w:rsidR="00B31877" w:rsidRPr="00EC6DFD" w:rsidRDefault="00B31877" w:rsidP="00851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A system of fault reporting is in place.  Equipment awaiting repair or disposal is taken out of use</w:t>
            </w:r>
          </w:p>
          <w:p w14:paraId="344B3C06" w14:textId="77777777" w:rsidR="00B31877" w:rsidRPr="00EE0A9D" w:rsidRDefault="00B31877" w:rsidP="00851FB0">
            <w:pPr>
              <w:rPr>
                <w:rFonts w:ascii="Arial" w:hAnsi="Arial" w:cs="Arial"/>
                <w:sz w:val="8"/>
                <w:szCs w:val="8"/>
              </w:rPr>
            </w:pPr>
          </w:p>
          <w:p w14:paraId="454A94A3" w14:textId="77777777" w:rsidR="00B31877" w:rsidRPr="00EC6DFD" w:rsidRDefault="002A688B" w:rsidP="00851FB0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B31877" w:rsidRPr="005F4AFA">
                <w:rPr>
                  <w:rStyle w:val="Hyperlink"/>
                  <w:rFonts w:ascii="Arial" w:hAnsi="Arial" w:cs="Arial"/>
                  <w:sz w:val="20"/>
                  <w:szCs w:val="20"/>
                </w:rPr>
                <w:t>First aid,</w:t>
              </w:r>
            </w:hyperlink>
            <w:r w:rsidR="00B31877" w:rsidRPr="00EE0A9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7" w:history="1">
              <w:proofErr w:type="gramStart"/>
              <w:r w:rsidR="00B31877" w:rsidRPr="004949B0">
                <w:rPr>
                  <w:rStyle w:val="Hyperlink"/>
                  <w:rFonts w:ascii="Arial" w:hAnsi="Arial" w:cs="Arial"/>
                  <w:sz w:val="20"/>
                  <w:szCs w:val="20"/>
                </w:rPr>
                <w:t>accident reporting</w:t>
              </w:r>
              <w:proofErr w:type="gramEnd"/>
              <w:r w:rsidR="00B31877" w:rsidRPr="004949B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procedures.</w:t>
              </w:r>
            </w:hyperlink>
          </w:p>
        </w:tc>
        <w:tc>
          <w:tcPr>
            <w:tcW w:w="2410" w:type="dxa"/>
          </w:tcPr>
          <w:p w14:paraId="5934FE9D" w14:textId="77777777" w:rsidR="00B31877" w:rsidRPr="00EC6DFD" w:rsidRDefault="00B31877" w:rsidP="0081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Any hired equipment must have appropriate PAT certification users of equipment must be competent to do so.</w:t>
            </w:r>
          </w:p>
        </w:tc>
        <w:tc>
          <w:tcPr>
            <w:tcW w:w="1985" w:type="dxa"/>
          </w:tcPr>
          <w:p w14:paraId="6118BF39" w14:textId="213789CF" w:rsidR="00B31877" w:rsidRPr="00EC6DFD" w:rsidRDefault="00CE5DE4" w:rsidP="0085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B31877" w:rsidRPr="007A5CF8" w14:paraId="0F565BB6" w14:textId="77777777" w:rsidTr="0059186A">
        <w:trPr>
          <w:tblHeader/>
        </w:trPr>
        <w:tc>
          <w:tcPr>
            <w:tcW w:w="2988" w:type="dxa"/>
          </w:tcPr>
          <w:p w14:paraId="25E76137" w14:textId="77777777" w:rsidR="00B31877" w:rsidRDefault="00B31877" w:rsidP="00851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CF8">
              <w:rPr>
                <w:rFonts w:ascii="Arial" w:hAnsi="Arial" w:cs="Arial"/>
                <w:b/>
                <w:sz w:val="20"/>
                <w:szCs w:val="20"/>
              </w:rPr>
              <w:t>Food Safety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00CE9">
              <w:rPr>
                <w:rFonts w:ascii="Arial" w:hAnsi="Arial" w:cs="Arial"/>
                <w:b/>
                <w:sz w:val="20"/>
                <w:szCs w:val="20"/>
              </w:rPr>
              <w:t xml:space="preserve">provision by </w:t>
            </w:r>
            <w:r w:rsidRPr="00FF55BD">
              <w:rPr>
                <w:rFonts w:ascii="Arial" w:hAnsi="Arial" w:cs="Arial"/>
                <w:b/>
                <w:sz w:val="20"/>
                <w:szCs w:val="20"/>
              </w:rPr>
              <w:t>UCLan catering</w:t>
            </w:r>
          </w:p>
          <w:p w14:paraId="38894FE0" w14:textId="77777777" w:rsidR="00B31877" w:rsidRPr="002133F0" w:rsidRDefault="00B31877" w:rsidP="00851FB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6CA1680" w14:textId="77777777" w:rsidR="00B31877" w:rsidRPr="007734CE" w:rsidRDefault="00B31877" w:rsidP="00851FB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5E507E">
              <w:rPr>
                <w:rFonts w:ascii="Arial" w:hAnsi="Arial" w:cs="Arial"/>
                <w:sz w:val="20"/>
                <w:szCs w:val="20"/>
              </w:rPr>
              <w:t>Food hygiene incidents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E507E">
              <w:rPr>
                <w:rFonts w:ascii="Arial" w:hAnsi="Arial" w:cs="Arial"/>
                <w:sz w:val="20"/>
                <w:szCs w:val="20"/>
              </w:rPr>
              <w:t>food contamination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E507E">
              <w:rPr>
                <w:rFonts w:ascii="Arial" w:hAnsi="Arial" w:cs="Arial"/>
                <w:sz w:val="20"/>
                <w:szCs w:val="20"/>
              </w:rPr>
              <w:t>allergies</w:t>
            </w:r>
            <w:r w:rsidRPr="005E507E">
              <w:rPr>
                <w:rFonts w:ascii="Arial" w:hAnsi="Arial" w:cs="Arial"/>
              </w:rPr>
              <w:t>;</w:t>
            </w:r>
          </w:p>
        </w:tc>
        <w:tc>
          <w:tcPr>
            <w:tcW w:w="1373" w:type="dxa"/>
          </w:tcPr>
          <w:p w14:paraId="11CDE2FA" w14:textId="77777777" w:rsidR="00B31877" w:rsidRPr="007A5CF8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Staff, students, visitors</w:t>
            </w:r>
          </w:p>
        </w:tc>
        <w:tc>
          <w:tcPr>
            <w:tcW w:w="5386" w:type="dxa"/>
          </w:tcPr>
          <w:p w14:paraId="075B85CB" w14:textId="77777777" w:rsidR="00B31877" w:rsidRPr="004769CF" w:rsidRDefault="00B31877" w:rsidP="00851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9CF">
              <w:rPr>
                <w:rFonts w:ascii="Arial" w:hAnsi="Arial" w:cs="Arial"/>
                <w:sz w:val="20"/>
                <w:szCs w:val="20"/>
              </w:rPr>
              <w:t xml:space="preserve">University HACCP, risk assessment &amp; </w:t>
            </w:r>
            <w:proofErr w:type="gramStart"/>
            <w:r w:rsidRPr="004769CF">
              <w:rPr>
                <w:rFonts w:ascii="Arial" w:hAnsi="Arial" w:cs="Arial"/>
                <w:sz w:val="20"/>
                <w:szCs w:val="20"/>
              </w:rPr>
              <w:t>food safety management procedures</w:t>
            </w:r>
            <w:proofErr w:type="gramEnd"/>
            <w:r w:rsidRPr="00476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5D287398" w14:textId="77777777" w:rsidR="00B31877" w:rsidRPr="00BE67FA" w:rsidRDefault="00B31877" w:rsidP="00851F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E7668E" w14:textId="5D2FE4B2" w:rsidR="00B31877" w:rsidRPr="00CE5DE4" w:rsidRDefault="00CE5DE4" w:rsidP="00851F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5DE4">
              <w:rPr>
                <w:rFonts w:ascii="Arial" w:hAnsi="Arial" w:cs="Arial"/>
                <w:bCs/>
                <w:sz w:val="20"/>
                <w:szCs w:val="20"/>
              </w:rPr>
              <w:t>Low</w:t>
            </w:r>
          </w:p>
        </w:tc>
      </w:tr>
      <w:tr w:rsidR="00E55E99" w:rsidRPr="007A5CF8" w14:paraId="682E2350" w14:textId="77777777" w:rsidTr="0059186A">
        <w:tc>
          <w:tcPr>
            <w:tcW w:w="2988" w:type="dxa"/>
          </w:tcPr>
          <w:p w14:paraId="3CCB8A82" w14:textId="77777777" w:rsidR="00E55E99" w:rsidRDefault="00E55E99" w:rsidP="00851F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Posters, notice’s, l</w:t>
            </w:r>
            <w:r w:rsidRPr="00E55E99">
              <w:rPr>
                <w:rFonts w:ascii="Arial" w:hAnsi="Arial" w:cs="Arial"/>
                <w:b/>
                <w:sz w:val="20"/>
                <w:szCs w:val="20"/>
              </w:rPr>
              <w:t xml:space="preserve">iterature </w:t>
            </w:r>
            <w:r>
              <w:rPr>
                <w:rFonts w:ascii="Arial" w:hAnsi="Arial" w:cs="Arial"/>
                <w:b/>
                <w:sz w:val="20"/>
                <w:szCs w:val="20"/>
              </w:rPr>
              <w:t>etc.</w:t>
            </w:r>
          </w:p>
        </w:tc>
        <w:tc>
          <w:tcPr>
            <w:tcW w:w="1373" w:type="dxa"/>
          </w:tcPr>
          <w:p w14:paraId="678D6E99" w14:textId="77777777" w:rsidR="00E55E99" w:rsidRDefault="00E55E99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Staff, students, visitors</w:t>
            </w:r>
          </w:p>
        </w:tc>
        <w:tc>
          <w:tcPr>
            <w:tcW w:w="5386" w:type="dxa"/>
          </w:tcPr>
          <w:p w14:paraId="37D8C776" w14:textId="77777777" w:rsidR="00CC7051" w:rsidRPr="00CC7051" w:rsidRDefault="002A688B" w:rsidP="00E55E99">
            <w:pPr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  <w:lang w:val="en-US"/>
              </w:rPr>
            </w:pPr>
            <w:hyperlink r:id="rId28" w:history="1">
              <w:r w:rsidR="00E55E99" w:rsidRPr="00E55E99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Regulations Governing Posters, Notices, Temporary Signs &amp; Distribution of Literature</w:t>
              </w:r>
            </w:hyperlink>
          </w:p>
          <w:p w14:paraId="1268D894" w14:textId="77777777" w:rsidR="00E55E99" w:rsidRPr="00AD1641" w:rsidRDefault="00E55E99" w:rsidP="00E55E9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B497005" w14:textId="77777777" w:rsidR="00E55E99" w:rsidRDefault="00E55E99" w:rsidP="00851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5B49E2" w14:textId="5E310971" w:rsidR="00E55E99" w:rsidRPr="00CE5DE4" w:rsidRDefault="00CE5DE4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CE5DE4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B31877" w:rsidRPr="00EC6DFD" w14:paraId="693A6591" w14:textId="77777777" w:rsidTr="0059186A">
        <w:tc>
          <w:tcPr>
            <w:tcW w:w="2988" w:type="dxa"/>
          </w:tcPr>
          <w:p w14:paraId="4D0DA774" w14:textId="06D2B6D8" w:rsidR="00901D05" w:rsidRDefault="00901D05" w:rsidP="00901D05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Safeguarding</w:t>
            </w:r>
            <w:r w:rsidRPr="00034992">
              <w:rPr>
                <w:rFonts w:ascii="Arial" w:hAnsi="Arial" w:cs="Arial"/>
                <w:b/>
                <w:sz w:val="20"/>
              </w:rPr>
              <w:t xml:space="preserve"> Issues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1FDDDC7E" w14:textId="77777777" w:rsidR="00901D05" w:rsidRPr="00672D8E" w:rsidRDefault="00901D05" w:rsidP="00901D05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1D608EF7" w14:textId="77777777" w:rsidR="00B31877" w:rsidRPr="00CF15AC" w:rsidRDefault="00901D05" w:rsidP="00901D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B10">
              <w:rPr>
                <w:rFonts w:ascii="Arial" w:hAnsi="Arial" w:cs="Arial"/>
                <w:sz w:val="20"/>
              </w:rPr>
              <w:t>Risk of abuse or false allegations</w:t>
            </w:r>
          </w:p>
        </w:tc>
        <w:tc>
          <w:tcPr>
            <w:tcW w:w="1373" w:type="dxa"/>
          </w:tcPr>
          <w:p w14:paraId="1C594E42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Staff, students, visitors</w:t>
            </w:r>
          </w:p>
        </w:tc>
        <w:tc>
          <w:tcPr>
            <w:tcW w:w="5386" w:type="dxa"/>
          </w:tcPr>
          <w:p w14:paraId="291BFA1E" w14:textId="77777777" w:rsidR="005A230B" w:rsidRDefault="002A688B" w:rsidP="005A230B">
            <w:pPr>
              <w:pStyle w:val="Header"/>
              <w:spacing w:after="80"/>
              <w:jc w:val="both"/>
            </w:pPr>
            <w:hyperlink r:id="rId29" w:history="1">
              <w:r w:rsidR="005A230B" w:rsidRPr="00553916">
                <w:rPr>
                  <w:rStyle w:val="Hyperlink"/>
                  <w:rFonts w:ascii="Arial" w:hAnsi="Arial" w:cs="Arial"/>
                  <w:sz w:val="20"/>
                  <w:szCs w:val="20"/>
                </w:rPr>
                <w:t>University Safeguarding Policy and Procedures.</w:t>
              </w:r>
            </w:hyperlink>
          </w:p>
          <w:p w14:paraId="315716F5" w14:textId="77777777" w:rsidR="005A230B" w:rsidRDefault="005A230B" w:rsidP="005A230B">
            <w:pPr>
              <w:spacing w:after="80"/>
              <w:rPr>
                <w:rFonts w:ascii="Arial" w:hAnsi="Arial" w:cs="Arial"/>
                <w:sz w:val="20"/>
                <w:szCs w:val="17"/>
              </w:rPr>
            </w:pPr>
            <w:r w:rsidRPr="00034992">
              <w:rPr>
                <w:rFonts w:ascii="Arial" w:hAnsi="Arial" w:cs="Arial"/>
                <w:sz w:val="20"/>
                <w:szCs w:val="17"/>
              </w:rPr>
              <w:t xml:space="preserve">Supervision by parents / </w:t>
            </w:r>
            <w:r>
              <w:rPr>
                <w:rFonts w:ascii="Arial" w:hAnsi="Arial" w:cs="Arial"/>
                <w:sz w:val="20"/>
                <w:szCs w:val="17"/>
              </w:rPr>
              <w:t xml:space="preserve">guardians / </w:t>
            </w:r>
            <w:r w:rsidRPr="00034992">
              <w:rPr>
                <w:rFonts w:ascii="Arial" w:hAnsi="Arial" w:cs="Arial"/>
                <w:sz w:val="20"/>
                <w:szCs w:val="17"/>
              </w:rPr>
              <w:t>school teachers</w:t>
            </w:r>
            <w:r>
              <w:rPr>
                <w:rFonts w:ascii="Arial" w:hAnsi="Arial" w:cs="Arial"/>
                <w:sz w:val="20"/>
                <w:szCs w:val="17"/>
              </w:rPr>
              <w:t xml:space="preserve"> / carer;</w:t>
            </w:r>
          </w:p>
          <w:p w14:paraId="75188879" w14:textId="77777777" w:rsidR="005A230B" w:rsidRPr="00034992" w:rsidRDefault="005A230B" w:rsidP="005A230B">
            <w:pPr>
              <w:spacing w:after="80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lastRenderedPageBreak/>
              <w:t>D</w:t>
            </w:r>
            <w:r w:rsidRPr="00034992">
              <w:rPr>
                <w:rFonts w:ascii="Arial" w:hAnsi="Arial" w:cs="Arial"/>
                <w:sz w:val="20"/>
                <w:szCs w:val="17"/>
              </w:rPr>
              <w:t>B</w:t>
            </w:r>
            <w:r>
              <w:rPr>
                <w:rFonts w:ascii="Arial" w:hAnsi="Arial" w:cs="Arial"/>
                <w:sz w:val="20"/>
                <w:szCs w:val="17"/>
              </w:rPr>
              <w:t>S</w:t>
            </w:r>
            <w:r w:rsidRPr="00034992">
              <w:rPr>
                <w:rFonts w:ascii="Arial" w:hAnsi="Arial" w:cs="Arial"/>
                <w:sz w:val="20"/>
                <w:szCs w:val="17"/>
              </w:rPr>
              <w:t xml:space="preserve"> checks where appropriate;</w:t>
            </w:r>
          </w:p>
          <w:p w14:paraId="49387122" w14:textId="77777777" w:rsidR="005A230B" w:rsidRPr="00034992" w:rsidRDefault="005A230B" w:rsidP="005A230B">
            <w:pPr>
              <w:spacing w:after="80"/>
              <w:rPr>
                <w:rFonts w:ascii="Arial" w:hAnsi="Arial" w:cs="Arial"/>
                <w:sz w:val="20"/>
                <w:szCs w:val="17"/>
              </w:rPr>
            </w:pPr>
            <w:r w:rsidRPr="00034992">
              <w:rPr>
                <w:rFonts w:ascii="Arial" w:hAnsi="Arial" w:cs="Arial"/>
                <w:sz w:val="20"/>
                <w:szCs w:val="17"/>
              </w:rPr>
              <w:t xml:space="preserve">Staff/students should not work </w:t>
            </w:r>
            <w:r>
              <w:rPr>
                <w:rFonts w:ascii="Arial" w:hAnsi="Arial" w:cs="Arial"/>
                <w:sz w:val="20"/>
                <w:szCs w:val="17"/>
              </w:rPr>
              <w:t xml:space="preserve">with </w:t>
            </w:r>
            <w:proofErr w:type="gramStart"/>
            <w:r>
              <w:rPr>
                <w:rFonts w:ascii="Arial" w:hAnsi="Arial" w:cs="Arial"/>
                <w:sz w:val="20"/>
                <w:szCs w:val="17"/>
              </w:rPr>
              <w:t>children/VA’s</w:t>
            </w:r>
            <w:proofErr w:type="gramEnd"/>
            <w:r>
              <w:rPr>
                <w:rFonts w:ascii="Arial" w:hAnsi="Arial" w:cs="Arial"/>
                <w:sz w:val="20"/>
                <w:szCs w:val="17"/>
              </w:rPr>
              <w:t xml:space="preserve"> </w:t>
            </w:r>
            <w:r w:rsidRPr="00034992">
              <w:rPr>
                <w:rFonts w:ascii="Arial" w:hAnsi="Arial" w:cs="Arial"/>
                <w:sz w:val="20"/>
                <w:szCs w:val="17"/>
              </w:rPr>
              <w:t>on a 1-2-1 basis unless specifically assessed.</w:t>
            </w:r>
          </w:p>
          <w:p w14:paraId="155903D7" w14:textId="77777777" w:rsidR="005A230B" w:rsidRDefault="005A230B" w:rsidP="005A230B">
            <w:pPr>
              <w:spacing w:after="80"/>
              <w:rPr>
                <w:rFonts w:ascii="Arial" w:hAnsi="Arial" w:cs="Arial"/>
                <w:sz w:val="20"/>
                <w:szCs w:val="17"/>
              </w:rPr>
            </w:pPr>
            <w:r w:rsidRPr="00034992">
              <w:rPr>
                <w:rFonts w:ascii="Arial" w:hAnsi="Arial" w:cs="Arial"/>
                <w:sz w:val="20"/>
                <w:szCs w:val="17"/>
              </w:rPr>
              <w:t>Parental consent will be required especially if filming / photography is taking place.</w:t>
            </w:r>
          </w:p>
          <w:p w14:paraId="12F50475" w14:textId="77777777" w:rsidR="005A230B" w:rsidRPr="000323EA" w:rsidRDefault="005A230B" w:rsidP="005A230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not contact or allow</w:t>
            </w:r>
            <w:r w:rsidRPr="000323EA">
              <w:rPr>
                <w:rFonts w:ascii="Arial" w:hAnsi="Arial" w:cs="Arial"/>
                <w:sz w:val="20"/>
                <w:szCs w:val="20"/>
              </w:rPr>
              <w:t xml:space="preserve"> yourself to </w:t>
            </w:r>
            <w:proofErr w:type="gramStart"/>
            <w:r w:rsidRPr="000323EA">
              <w:rPr>
                <w:rFonts w:ascii="Arial" w:hAnsi="Arial" w:cs="Arial"/>
                <w:sz w:val="20"/>
                <w:szCs w:val="20"/>
              </w:rPr>
              <w:t>be contacted</w:t>
            </w:r>
            <w:proofErr w:type="gramEnd"/>
            <w:r w:rsidRPr="000323EA">
              <w:rPr>
                <w:rFonts w:ascii="Arial" w:hAnsi="Arial" w:cs="Arial"/>
                <w:sz w:val="20"/>
                <w:szCs w:val="20"/>
              </w:rPr>
              <w:t xml:space="preserve"> by a child or vulnerable adult through social networking sites such as Facebook.</w:t>
            </w:r>
          </w:p>
          <w:p w14:paraId="5CB8BC91" w14:textId="77777777" w:rsidR="00B31877" w:rsidRPr="00901D05" w:rsidRDefault="005A230B" w:rsidP="005A230B">
            <w:pPr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Do not give</w:t>
            </w:r>
            <w:r w:rsidRPr="000323EA">
              <w:rPr>
                <w:rFonts w:ascii="Arial" w:hAnsi="Arial" w:cs="Arial"/>
                <w:sz w:val="20"/>
                <w:szCs w:val="20"/>
              </w:rPr>
              <w:t xml:space="preserve"> a child or vulnerable adult your personal contact details or </w:t>
            </w:r>
            <w:r>
              <w:rPr>
                <w:rFonts w:ascii="Arial" w:hAnsi="Arial" w:cs="Arial"/>
                <w:sz w:val="20"/>
                <w:szCs w:val="20"/>
              </w:rPr>
              <w:t>ask</w:t>
            </w:r>
            <w:r w:rsidRPr="000323EA">
              <w:rPr>
                <w:rFonts w:ascii="Arial" w:hAnsi="Arial" w:cs="Arial"/>
                <w:sz w:val="20"/>
                <w:szCs w:val="20"/>
              </w:rPr>
              <w:t xml:space="preserve"> for such from a child or vulnerable adult.</w:t>
            </w:r>
          </w:p>
        </w:tc>
        <w:tc>
          <w:tcPr>
            <w:tcW w:w="2410" w:type="dxa"/>
          </w:tcPr>
          <w:p w14:paraId="50E0D86E" w14:textId="77777777" w:rsidR="00B31877" w:rsidRDefault="00CE5DE4" w:rsidP="0085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Mandatory training completed by the organiser.  Visitors will be mainly for Sept 2018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entry – so mainly aged 17+.</w:t>
            </w:r>
          </w:p>
          <w:p w14:paraId="4ABA5EB9" w14:textId="77777777" w:rsidR="00CE5DE4" w:rsidRDefault="00CE5DE4" w:rsidP="00851F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6EC21" w14:textId="09CE028B" w:rsidR="00CE5DE4" w:rsidRPr="00EC6DFD" w:rsidRDefault="00CE5DE4" w:rsidP="0085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Teachers have been made aware at the point of booking that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:student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ratio is their responsibility throughout the visit.</w:t>
            </w:r>
          </w:p>
        </w:tc>
        <w:tc>
          <w:tcPr>
            <w:tcW w:w="1985" w:type="dxa"/>
          </w:tcPr>
          <w:p w14:paraId="0E3D8595" w14:textId="137D2BFE" w:rsidR="00B31877" w:rsidRPr="00EC6DFD" w:rsidRDefault="00CE5DE4" w:rsidP="0085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Low</w:t>
            </w:r>
          </w:p>
        </w:tc>
      </w:tr>
      <w:tr w:rsidR="00B31877" w:rsidRPr="00EC6DFD" w14:paraId="5FB883B0" w14:textId="77777777" w:rsidTr="0059186A">
        <w:trPr>
          <w:tblHeader/>
        </w:trPr>
        <w:tc>
          <w:tcPr>
            <w:tcW w:w="2988" w:type="dxa"/>
          </w:tcPr>
          <w:p w14:paraId="1D118018" w14:textId="77777777" w:rsidR="00B31877" w:rsidRDefault="00B31877" w:rsidP="00851F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Use of car parks for events</w:t>
            </w:r>
          </w:p>
          <w:p w14:paraId="436BED2A" w14:textId="77777777" w:rsidR="00B31877" w:rsidRPr="002133F0" w:rsidRDefault="00B31877" w:rsidP="00851FB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E7632EF" w14:textId="77777777" w:rsidR="00B31877" w:rsidRPr="00CF15AC" w:rsidRDefault="00B31877" w:rsidP="00851F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15AC">
              <w:rPr>
                <w:rFonts w:ascii="Arial" w:hAnsi="Arial" w:cs="Arial"/>
                <w:bCs/>
                <w:sz w:val="20"/>
                <w:szCs w:val="20"/>
              </w:rPr>
              <w:t>Accident with vehicle</w:t>
            </w:r>
          </w:p>
        </w:tc>
        <w:tc>
          <w:tcPr>
            <w:tcW w:w="1373" w:type="dxa"/>
          </w:tcPr>
          <w:p w14:paraId="378CCA06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Staff, students, visitors</w:t>
            </w:r>
          </w:p>
        </w:tc>
        <w:tc>
          <w:tcPr>
            <w:tcW w:w="5386" w:type="dxa"/>
          </w:tcPr>
          <w:p w14:paraId="2F2F21CC" w14:textId="20CC9752" w:rsidR="00B31877" w:rsidRDefault="00B31877" w:rsidP="00851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and booking via </w:t>
            </w:r>
            <w:r w:rsidR="00242895">
              <w:rPr>
                <w:rFonts w:ascii="Arial" w:hAnsi="Arial" w:cs="Arial"/>
                <w:sz w:val="20"/>
                <w:szCs w:val="20"/>
              </w:rPr>
              <w:t>Estates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Car Parking Services.</w:t>
            </w:r>
          </w:p>
          <w:p w14:paraId="3E304BE0" w14:textId="77777777" w:rsidR="00B31877" w:rsidRPr="002625C4" w:rsidRDefault="00B31877" w:rsidP="00851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5DDBB620" w14:textId="77777777" w:rsidR="00B31877" w:rsidRPr="00EC6DFD" w:rsidRDefault="00B31877" w:rsidP="00851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UCLan</w:t>
            </w:r>
            <w:r w:rsidRPr="00EC6D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 Parking Procedures.</w:t>
            </w:r>
          </w:p>
          <w:p w14:paraId="50E6DD17" w14:textId="77777777" w:rsidR="00B31877" w:rsidRPr="00EE0A9D" w:rsidRDefault="00B31877" w:rsidP="00851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3BC91AC" w14:textId="77777777" w:rsidR="00B31877" w:rsidRPr="00EC6DFD" w:rsidRDefault="00B31877" w:rsidP="00851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Speed restrictions in car parks.</w:t>
            </w:r>
          </w:p>
          <w:p w14:paraId="342D56EA" w14:textId="77777777" w:rsidR="00B31877" w:rsidRPr="00EE0A9D" w:rsidRDefault="00B31877" w:rsidP="00851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A6C2A45" w14:textId="77777777" w:rsidR="00B31877" w:rsidRPr="00EC6DFD" w:rsidRDefault="00B31877" w:rsidP="00851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Well l</w:t>
            </w:r>
            <w:r>
              <w:rPr>
                <w:rFonts w:ascii="Arial" w:hAnsi="Arial" w:cs="Arial"/>
                <w:sz w:val="20"/>
                <w:szCs w:val="20"/>
              </w:rPr>
              <w:t>it and well surfaced car parks.</w:t>
            </w:r>
          </w:p>
        </w:tc>
        <w:tc>
          <w:tcPr>
            <w:tcW w:w="2410" w:type="dxa"/>
          </w:tcPr>
          <w:p w14:paraId="60E79E72" w14:textId="77777777" w:rsidR="00B31877" w:rsidRDefault="00B31877" w:rsidP="00851F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625C4">
              <w:rPr>
                <w:rFonts w:ascii="Arial" w:hAnsi="Arial" w:cs="Arial"/>
                <w:bCs/>
                <w:sz w:val="20"/>
                <w:szCs w:val="20"/>
              </w:rPr>
              <w:t xml:space="preserve">Event attendees and vehicles using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car park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must be kept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separated -</w:t>
            </w:r>
            <w:r w:rsidRPr="002625C4">
              <w:rPr>
                <w:rFonts w:ascii="Arial" w:hAnsi="Arial" w:cs="Arial"/>
                <w:bCs/>
                <w:sz w:val="20"/>
                <w:szCs w:val="20"/>
              </w:rPr>
              <w:t xml:space="preserve"> delineated area required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557A87C" w14:textId="77777777" w:rsidR="00CE5DE4" w:rsidRDefault="00CE5DE4" w:rsidP="00851F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9E7C0C" w14:textId="2961FD9C" w:rsidR="00CE5DE4" w:rsidRPr="002625C4" w:rsidRDefault="00CE5DE4" w:rsidP="00851F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A1 pavement signs, a member of the car parking team and student ambassadors will be in position to guide visitors to the area (high vis jackets).  </w:t>
            </w:r>
          </w:p>
        </w:tc>
        <w:tc>
          <w:tcPr>
            <w:tcW w:w="1985" w:type="dxa"/>
          </w:tcPr>
          <w:p w14:paraId="0509B02E" w14:textId="6FF0ACA5" w:rsidR="00B31877" w:rsidRPr="00CE5DE4" w:rsidRDefault="00CE5DE4" w:rsidP="00851F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5DE4">
              <w:rPr>
                <w:rFonts w:ascii="Arial" w:hAnsi="Arial" w:cs="Arial"/>
                <w:bCs/>
                <w:sz w:val="20"/>
                <w:szCs w:val="20"/>
              </w:rPr>
              <w:t>Low</w:t>
            </w:r>
          </w:p>
        </w:tc>
      </w:tr>
      <w:tr w:rsidR="003B7CCC" w:rsidRPr="00EC6DFD" w14:paraId="42A16797" w14:textId="77777777" w:rsidTr="005918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F2DE" w14:textId="77777777" w:rsidR="003B7CCC" w:rsidRDefault="003B7CCC" w:rsidP="003B7C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Exhibition stands</w:t>
            </w:r>
          </w:p>
          <w:p w14:paraId="6D92191E" w14:textId="77777777" w:rsidR="003B7CCC" w:rsidRPr="00DD2778" w:rsidRDefault="003B7CCC" w:rsidP="003B7CC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8DA9860" w14:textId="77777777" w:rsidR="003B7CCC" w:rsidRPr="00DD2778" w:rsidRDefault="003B7CCC" w:rsidP="003B7CCC">
            <w:pPr>
              <w:rPr>
                <w:rFonts w:ascii="Arial" w:hAnsi="Arial" w:cs="Arial"/>
                <w:sz w:val="20"/>
                <w:szCs w:val="20"/>
              </w:rPr>
            </w:pPr>
            <w:r w:rsidRPr="00DD2778">
              <w:rPr>
                <w:rFonts w:ascii="Arial" w:hAnsi="Arial" w:cs="Arial"/>
                <w:sz w:val="20"/>
                <w:szCs w:val="20"/>
              </w:rPr>
              <w:t xml:space="preserve">Unstable, collapse, </w:t>
            </w:r>
            <w:r>
              <w:rPr>
                <w:rFonts w:ascii="Arial" w:hAnsi="Arial" w:cs="Arial"/>
                <w:sz w:val="20"/>
                <w:szCs w:val="20"/>
              </w:rPr>
              <w:t>striking or hitting persons</w:t>
            </w:r>
            <w:r w:rsidR="00243255">
              <w:rPr>
                <w:rFonts w:ascii="Arial" w:hAnsi="Arial" w:cs="Arial"/>
                <w:sz w:val="20"/>
                <w:szCs w:val="20"/>
              </w:rPr>
              <w:t>, trips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1453C0" w14:textId="77777777" w:rsidR="003B7CCC" w:rsidRDefault="003B7CCC" w:rsidP="00851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9B0E" w14:textId="77777777" w:rsidR="003B7CCC" w:rsidRDefault="00243255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Staff, students, visitors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4BAB" w14:textId="77777777" w:rsidR="003B7CCC" w:rsidRDefault="003B7CCC" w:rsidP="0085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stands are stable, flooring is level and suitable, stands that may be subject to wind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should be weighted down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 Stand legs/bases, boxes of leaflets, bags, etc., should not protrude into walkways or present a trip hazard to attendees or persons staffing stand.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1F5" w14:textId="77777777" w:rsidR="003B7CCC" w:rsidRPr="00EC6DFD" w:rsidRDefault="003B7CCC" w:rsidP="00851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0EBE" w14:textId="33C8C698" w:rsidR="003B7CCC" w:rsidRPr="00EC6DFD" w:rsidRDefault="00CE5DE4" w:rsidP="0085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B31877" w:rsidRPr="00EC6DFD" w14:paraId="1FB1ECDA" w14:textId="77777777" w:rsidTr="005918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DA28" w14:textId="77777777" w:rsidR="00B31877" w:rsidRDefault="00B31877" w:rsidP="00851F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Waste</w:t>
            </w:r>
          </w:p>
          <w:p w14:paraId="0C310341" w14:textId="77777777" w:rsidR="00B31877" w:rsidRDefault="00B31877" w:rsidP="00851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69C78" w14:textId="77777777" w:rsidR="00B31877" w:rsidRPr="00EC6DFD" w:rsidRDefault="00B31877" w:rsidP="00851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88DA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Cleaning / Building Staff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E432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Waste materials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must be removed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the room left in the state and design layout you found it.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1334" w14:textId="77777777" w:rsidR="00B31877" w:rsidRPr="00EC6DFD" w:rsidRDefault="00B31877" w:rsidP="00851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7ED7" w14:textId="3BBF3972" w:rsidR="00B31877" w:rsidRPr="00EC6DFD" w:rsidRDefault="00CE5DE4" w:rsidP="0085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B31877" w:rsidRPr="00363C00" w14:paraId="6C7F4986" w14:textId="77777777" w:rsidTr="005918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1AD" w14:textId="55FB9860" w:rsidR="00B31877" w:rsidRPr="00535AB1" w:rsidRDefault="008560A4" w:rsidP="008560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Movement between locations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AFDD" w14:textId="5E25B8E8" w:rsidR="00B31877" w:rsidRPr="00363C00" w:rsidRDefault="008560A4" w:rsidP="00851FB0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Staff, students, visitors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5467" w14:textId="4B4058B0" w:rsidR="00B31877" w:rsidRPr="00535AB1" w:rsidRDefault="008560A4" w:rsidP="00160A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student ambassador assigned to each group for the sessions </w:t>
            </w:r>
            <w:r w:rsidR="00160A5E">
              <w:rPr>
                <w:rFonts w:ascii="Arial" w:hAnsi="Arial" w:cs="Arial"/>
                <w:sz w:val="20"/>
                <w:szCs w:val="20"/>
              </w:rPr>
              <w:t xml:space="preserve">and will ensure </w:t>
            </w:r>
            <w:r>
              <w:rPr>
                <w:rFonts w:ascii="Arial" w:hAnsi="Arial" w:cs="Arial"/>
                <w:sz w:val="20"/>
                <w:szCs w:val="20"/>
              </w:rPr>
              <w:t>road crossing will be via pelican crossing.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394" w14:textId="77777777" w:rsidR="00B31877" w:rsidRPr="00062AEE" w:rsidRDefault="00B31877" w:rsidP="00851FB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1E40" w14:textId="69F455AF" w:rsidR="00B31877" w:rsidRPr="00535AB1" w:rsidRDefault="008560A4" w:rsidP="00851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4E0285" w:rsidRPr="00363C00" w14:paraId="69EE8DFE" w14:textId="77777777" w:rsidTr="005918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F8CB" w14:textId="58EA064D" w:rsidR="004E0285" w:rsidRDefault="004E0285" w:rsidP="004E02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Tech set up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5677" w14:textId="25009F27" w:rsidR="004E0285" w:rsidRPr="00EC6DFD" w:rsidRDefault="004E0285" w:rsidP="004E0285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Staff, students, visitors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0173" w14:textId="23E65337" w:rsidR="004E0285" w:rsidRDefault="004E0285" w:rsidP="004E0285">
            <w:pPr>
              <w:rPr>
                <w:rFonts w:ascii="Arial" w:hAnsi="Arial" w:cs="Arial"/>
                <w:sz w:val="20"/>
                <w:szCs w:val="20"/>
              </w:rPr>
            </w:pPr>
            <w:r w:rsidRPr="009C3A32">
              <w:rPr>
                <w:rFonts w:ascii="Arial" w:hAnsi="Arial" w:cs="Arial"/>
                <w:sz w:val="20"/>
                <w:szCs w:val="20"/>
              </w:rPr>
              <w:t>LIS Learning &amp; Technical Resources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complete their own risk assessment.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7A1D" w14:textId="77777777" w:rsidR="004E0285" w:rsidRPr="00062AEE" w:rsidRDefault="004E0285" w:rsidP="004E028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5C24" w14:textId="561339B9" w:rsidR="004E0285" w:rsidRDefault="004E0285" w:rsidP="004E02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4E0285" w:rsidRPr="00363C00" w14:paraId="37DDDD69" w14:textId="77777777" w:rsidTr="005918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58C1" w14:textId="77777777" w:rsidR="004E0285" w:rsidRDefault="004E0285" w:rsidP="004E0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DFD">
              <w:rPr>
                <w:rFonts w:ascii="Arial" w:hAnsi="Arial" w:cs="Arial"/>
                <w:b/>
                <w:sz w:val="20"/>
                <w:szCs w:val="20"/>
              </w:rPr>
              <w:t>Third parties</w:t>
            </w:r>
          </w:p>
          <w:p w14:paraId="4E4BC931" w14:textId="77777777" w:rsidR="004E0285" w:rsidRPr="009C009C" w:rsidRDefault="004E0285" w:rsidP="004E02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0A46781" w14:textId="4C7237EA" w:rsidR="004E0285" w:rsidRDefault="004E0285" w:rsidP="004E0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5AC">
              <w:rPr>
                <w:rFonts w:ascii="Arial" w:hAnsi="Arial" w:cs="Arial"/>
                <w:sz w:val="20"/>
                <w:szCs w:val="20"/>
              </w:rPr>
              <w:t>Accidents related to insufficient knowledge of campus and UCLan safety procedures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CB3" w14:textId="54D7E10D" w:rsidR="004E0285" w:rsidRPr="00EC6DFD" w:rsidRDefault="004E0285" w:rsidP="004E0285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Staff, students, visitors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8FC7" w14:textId="77777777" w:rsidR="004E0285" w:rsidRDefault="004E0285" w:rsidP="004E02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Organisations, businesses, etc</w:t>
            </w:r>
            <w:r>
              <w:rPr>
                <w:rFonts w:ascii="Arial" w:hAnsi="Arial" w:cs="Arial"/>
                <w:sz w:val="20"/>
                <w:szCs w:val="20"/>
              </w:rPr>
              <w:t>.,</w:t>
            </w:r>
            <w:r w:rsidRPr="00EC6DFD">
              <w:rPr>
                <w:rFonts w:ascii="Arial" w:hAnsi="Arial" w:cs="Arial"/>
                <w:sz w:val="20"/>
                <w:szCs w:val="20"/>
              </w:rPr>
              <w:t xml:space="preserve"> undertaking activities on University premises should provide a risk assessment for that activity and evidence of public liability insurance.</w:t>
            </w:r>
          </w:p>
          <w:p w14:paraId="0055C041" w14:textId="77777777" w:rsidR="004E0285" w:rsidRPr="004769CF" w:rsidRDefault="004E0285" w:rsidP="004E028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74BD33EF" w14:textId="77777777" w:rsidR="004E0285" w:rsidRDefault="002A688B" w:rsidP="004E0285">
            <w:pPr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30" w:history="1">
              <w:r w:rsidR="004E0285" w:rsidRPr="004F699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General UCLan safety/emergency information to </w:t>
              </w:r>
              <w:proofErr w:type="gramStart"/>
              <w:r w:rsidR="004E0285" w:rsidRPr="004F6995">
                <w:rPr>
                  <w:rStyle w:val="Hyperlink"/>
                  <w:rFonts w:ascii="Arial" w:hAnsi="Arial" w:cs="Arial"/>
                  <w:sz w:val="20"/>
                  <w:szCs w:val="20"/>
                </w:rPr>
                <w:t>be provided</w:t>
              </w:r>
              <w:proofErr w:type="gramEnd"/>
              <w:r w:rsidR="004E0285" w:rsidRPr="004F699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to third parties.</w:t>
              </w:r>
            </w:hyperlink>
          </w:p>
          <w:p w14:paraId="197E4C1E" w14:textId="77777777" w:rsidR="004E0285" w:rsidRPr="006347FA" w:rsidRDefault="004E0285" w:rsidP="004E0285">
            <w:pPr>
              <w:jc w:val="both"/>
              <w:rPr>
                <w:rStyle w:val="Hyperlink"/>
                <w:rFonts w:ascii="Arial" w:hAnsi="Arial" w:cs="Arial"/>
                <w:sz w:val="8"/>
                <w:szCs w:val="8"/>
              </w:rPr>
            </w:pPr>
          </w:p>
          <w:p w14:paraId="473F5AE4" w14:textId="1D3AD92B" w:rsidR="004E0285" w:rsidRDefault="002A688B" w:rsidP="004E0285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4E0285" w:rsidRPr="006347F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Ensure compliance with UCLan policy </w:t>
              </w:r>
              <w:r w:rsidR="004E0285">
                <w:rPr>
                  <w:rStyle w:val="Hyperlink"/>
                  <w:rFonts w:ascii="Arial" w:hAnsi="Arial" w:cs="Arial"/>
                  <w:sz w:val="20"/>
                  <w:szCs w:val="20"/>
                </w:rPr>
                <w:t>on Freedom of Spee</w:t>
              </w:r>
              <w:r w:rsidR="004E0285" w:rsidRPr="006347FA">
                <w:rPr>
                  <w:rStyle w:val="Hyperlink"/>
                  <w:rFonts w:ascii="Arial" w:hAnsi="Arial" w:cs="Arial"/>
                  <w:sz w:val="20"/>
                  <w:szCs w:val="20"/>
                </w:rPr>
                <w:t>ch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AAD4" w14:textId="75A9F7EC" w:rsidR="004E0285" w:rsidRPr="00062AEE" w:rsidRDefault="004E0285" w:rsidP="004E028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Visiting College and Sixth Form groups will complete their own risk assessments.  With agreement to do so via the online booking form.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643A" w14:textId="14990682" w:rsidR="004E0285" w:rsidRDefault="004E0285" w:rsidP="004E02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2A688B" w:rsidRPr="00363C00" w14:paraId="113837C1" w14:textId="77777777" w:rsidTr="0059186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090" w14:textId="600110CE" w:rsidR="002A688B" w:rsidRDefault="002A688B" w:rsidP="002A688B">
            <w:pPr>
              <w:spacing w:line="240" w:lineRule="exact"/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Fire</w:t>
            </w:r>
            <w:r>
              <w:rPr>
                <w:rFonts w:ascii="Arial" w:hAnsi="Arial" w:cs="Arial"/>
                <w:b/>
                <w:sz w:val="18"/>
                <w:lang w:val="en-US"/>
              </w:rPr>
              <w:t xml:space="preserve"> (Pub Set)</w:t>
            </w:r>
            <w:bookmarkStart w:id="0" w:name="_GoBack"/>
            <w:bookmarkEnd w:id="0"/>
          </w:p>
          <w:p w14:paraId="1E50C8F3" w14:textId="77777777" w:rsidR="002A688B" w:rsidRDefault="002A688B" w:rsidP="002A688B">
            <w:pPr>
              <w:numPr>
                <w:ilvl w:val="0"/>
                <w:numId w:val="14"/>
              </w:numPr>
              <w:spacing w:line="240" w:lineRule="exact"/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False activation</w:t>
            </w:r>
          </w:p>
          <w:p w14:paraId="1C39D471" w14:textId="77777777" w:rsidR="002A688B" w:rsidRDefault="002A688B" w:rsidP="002A688B">
            <w:pPr>
              <w:numPr>
                <w:ilvl w:val="0"/>
                <w:numId w:val="14"/>
              </w:numPr>
              <w:spacing w:line="240" w:lineRule="exact"/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Real fire situation</w:t>
            </w:r>
          </w:p>
          <w:p w14:paraId="7197B56F" w14:textId="77777777" w:rsidR="002A688B" w:rsidRPr="00D71463" w:rsidRDefault="002A688B" w:rsidP="002A688B">
            <w:pPr>
              <w:spacing w:line="240" w:lineRule="exact"/>
              <w:ind w:left="360"/>
              <w:rPr>
                <w:rFonts w:ascii="Arial" w:hAnsi="Arial" w:cs="Arial"/>
                <w:b/>
                <w:sz w:val="18"/>
                <w:lang w:val="en-US"/>
              </w:rPr>
            </w:pPr>
          </w:p>
          <w:p w14:paraId="59CDBABE" w14:textId="77777777" w:rsidR="002A688B" w:rsidRPr="00EC6DFD" w:rsidRDefault="002A688B" w:rsidP="002A6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F918" w14:textId="44CC6292" w:rsidR="002A688B" w:rsidRPr="00EC6DFD" w:rsidRDefault="002A688B" w:rsidP="002A688B">
            <w:pPr>
              <w:rPr>
                <w:rFonts w:ascii="Arial" w:hAnsi="Arial" w:cs="Arial"/>
                <w:sz w:val="20"/>
                <w:szCs w:val="20"/>
              </w:rPr>
            </w:pPr>
            <w:r w:rsidRPr="00EC6DFD">
              <w:rPr>
                <w:rFonts w:ascii="Arial" w:hAnsi="Arial" w:cs="Arial"/>
                <w:sz w:val="20"/>
                <w:szCs w:val="20"/>
              </w:rPr>
              <w:t>Staff, students, visitors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3189" w14:textId="1E518BCC" w:rsidR="002A688B" w:rsidRDefault="002A688B" w:rsidP="002A688B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688B">
              <w:rPr>
                <w:rFonts w:ascii="Arial" w:hAnsi="Arial" w:cs="Arial"/>
                <w:sz w:val="20"/>
                <w:szCs w:val="20"/>
                <w:lang w:val="en-US"/>
              </w:rPr>
              <w:t>Operational and commissioned fire alarm system with automatic detection located within main rooms and call points on means of escape routes within the building.</w:t>
            </w:r>
          </w:p>
          <w:p w14:paraId="396CC27D" w14:textId="77777777" w:rsidR="002A688B" w:rsidRPr="002A688B" w:rsidRDefault="002A688B" w:rsidP="002A688B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BDA2E15" w14:textId="2FD113C6" w:rsidR="002A688B" w:rsidRDefault="002A688B" w:rsidP="002A688B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688B">
              <w:rPr>
                <w:rFonts w:ascii="Arial" w:hAnsi="Arial" w:cs="Arial"/>
                <w:sz w:val="20"/>
                <w:szCs w:val="20"/>
                <w:lang w:val="en-US"/>
              </w:rPr>
              <w:t>Accessible areas restricted to the main bar/seating area only. All other areas locked-off and un-accessible for this event/building usage.</w:t>
            </w:r>
          </w:p>
          <w:p w14:paraId="02F04D61" w14:textId="77777777" w:rsidR="002A688B" w:rsidRPr="002A688B" w:rsidRDefault="002A688B" w:rsidP="002A688B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C26C93F" w14:textId="16B108A2" w:rsidR="002A688B" w:rsidRDefault="002A688B" w:rsidP="002A688B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688B">
              <w:rPr>
                <w:rFonts w:ascii="Arial" w:hAnsi="Arial" w:cs="Arial"/>
                <w:sz w:val="20"/>
                <w:szCs w:val="20"/>
                <w:lang w:val="en-US"/>
              </w:rPr>
              <w:t>Very short travel distances with two means of escape routes available.</w:t>
            </w:r>
          </w:p>
          <w:p w14:paraId="20A4F24A" w14:textId="77777777" w:rsidR="002A688B" w:rsidRPr="002A688B" w:rsidRDefault="002A688B" w:rsidP="002A688B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7036C32" w14:textId="77777777" w:rsidR="002A688B" w:rsidRPr="002A688B" w:rsidRDefault="002A688B" w:rsidP="002A688B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688B">
              <w:rPr>
                <w:rFonts w:ascii="Arial" w:hAnsi="Arial" w:cs="Arial"/>
                <w:sz w:val="20"/>
                <w:szCs w:val="20"/>
                <w:lang w:val="en-US"/>
              </w:rPr>
              <w:t>Two means of escape signed and available: main entrance door and rear means of escape via the yard.</w:t>
            </w:r>
          </w:p>
          <w:p w14:paraId="595AB32C" w14:textId="35BB975C" w:rsidR="002A688B" w:rsidRDefault="002A688B" w:rsidP="002A688B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688B">
              <w:rPr>
                <w:rFonts w:ascii="Arial" w:hAnsi="Arial" w:cs="Arial"/>
                <w:sz w:val="20"/>
                <w:szCs w:val="20"/>
                <w:lang w:val="en-US"/>
              </w:rPr>
              <w:t xml:space="preserve">Emergency lighting provided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2A688B">
              <w:rPr>
                <w:rFonts w:ascii="Arial" w:hAnsi="Arial" w:cs="Arial"/>
                <w:sz w:val="20"/>
                <w:szCs w:val="20"/>
                <w:lang w:val="en-US"/>
              </w:rPr>
              <w:t>aintained/commissioned for safe operation.</w:t>
            </w:r>
          </w:p>
          <w:p w14:paraId="78AA714C" w14:textId="77777777" w:rsidR="002A688B" w:rsidRPr="002A688B" w:rsidRDefault="002A688B" w:rsidP="002A688B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7988650" w14:textId="77777777" w:rsidR="002A688B" w:rsidRPr="002A688B" w:rsidRDefault="002A688B" w:rsidP="002A688B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688B">
              <w:rPr>
                <w:rFonts w:ascii="Arial" w:hAnsi="Arial" w:cs="Arial"/>
                <w:sz w:val="20"/>
                <w:szCs w:val="20"/>
                <w:lang w:val="en-US"/>
              </w:rPr>
              <w:t>Directional means of escape signage provided as part of the emergency lighting provision for the building.</w:t>
            </w:r>
          </w:p>
          <w:p w14:paraId="493DE10A" w14:textId="77777777" w:rsidR="002A688B" w:rsidRPr="00EC6DFD" w:rsidRDefault="002A688B" w:rsidP="002A6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C712" w14:textId="77777777" w:rsidR="002A688B" w:rsidRDefault="002A688B" w:rsidP="002A688B">
            <w:pPr>
              <w:spacing w:line="240" w:lineRule="exact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Display fire procedure notices with assembly point noted as rear car park.</w:t>
            </w:r>
          </w:p>
          <w:p w14:paraId="4DEDE198" w14:textId="77777777" w:rsidR="002A688B" w:rsidRDefault="002A688B" w:rsidP="002A688B">
            <w:pPr>
              <w:spacing w:line="240" w:lineRule="exact"/>
              <w:rPr>
                <w:rFonts w:ascii="Arial" w:hAnsi="Arial" w:cs="Arial"/>
                <w:sz w:val="18"/>
                <w:lang w:val="en-US"/>
              </w:rPr>
            </w:pPr>
          </w:p>
          <w:p w14:paraId="03BF38B9" w14:textId="77777777" w:rsidR="002A688B" w:rsidRDefault="002A688B" w:rsidP="002A688B">
            <w:pPr>
              <w:spacing w:line="240" w:lineRule="exact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Building to be supervised throughout set-up and applicant day by nominated /designated person(s) responsible for notifying UCLan Security on 01772 896333 (emergency number) of any fire alarm activations to instigate emergency response by UCLan Security. </w:t>
            </w:r>
          </w:p>
          <w:p w14:paraId="540C47AD" w14:textId="77777777" w:rsidR="002A688B" w:rsidRDefault="002A688B" w:rsidP="002A688B">
            <w:pPr>
              <w:spacing w:line="240" w:lineRule="exact"/>
              <w:rPr>
                <w:rFonts w:ascii="Arial" w:hAnsi="Arial" w:cs="Arial"/>
                <w:sz w:val="18"/>
                <w:lang w:val="en-US"/>
              </w:rPr>
            </w:pPr>
          </w:p>
          <w:p w14:paraId="37818CCC" w14:textId="77777777" w:rsidR="002A688B" w:rsidRDefault="002A688B" w:rsidP="002A688B">
            <w:pPr>
              <w:spacing w:line="240" w:lineRule="exact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Building </w:t>
            </w:r>
            <w:proofErr w:type="gramStart"/>
            <w:r>
              <w:rPr>
                <w:rFonts w:ascii="Arial" w:hAnsi="Arial" w:cs="Arial"/>
                <w:sz w:val="18"/>
                <w:lang w:val="en-US"/>
              </w:rPr>
              <w:t>must be emptied and fully secured when designated person(s) not present</w:t>
            </w:r>
            <w:proofErr w:type="gramEnd"/>
            <w:r>
              <w:rPr>
                <w:rFonts w:ascii="Arial" w:hAnsi="Arial" w:cs="Arial"/>
                <w:sz w:val="18"/>
                <w:lang w:val="en-US"/>
              </w:rPr>
              <w:t xml:space="preserve">. </w:t>
            </w:r>
          </w:p>
          <w:p w14:paraId="357F4D0A" w14:textId="77777777" w:rsidR="002A688B" w:rsidRDefault="002A688B" w:rsidP="002A688B">
            <w:pPr>
              <w:spacing w:line="240" w:lineRule="exact"/>
              <w:rPr>
                <w:rFonts w:ascii="Arial" w:hAnsi="Arial" w:cs="Arial"/>
                <w:sz w:val="18"/>
                <w:lang w:val="en-US"/>
              </w:rPr>
            </w:pPr>
          </w:p>
          <w:p w14:paraId="468BF041" w14:textId="754364CF" w:rsidR="002A688B" w:rsidRDefault="002A688B" w:rsidP="002A688B">
            <w:pPr>
              <w:spacing w:line="240" w:lineRule="exact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Building not provided with </w:t>
            </w:r>
            <w:proofErr w:type="gramStart"/>
            <w:r>
              <w:rPr>
                <w:rFonts w:ascii="Arial" w:hAnsi="Arial" w:cs="Arial"/>
                <w:sz w:val="18"/>
                <w:lang w:val="en-US"/>
              </w:rPr>
              <w:t>land line</w:t>
            </w:r>
            <w:proofErr w:type="gramEnd"/>
            <w:r>
              <w:rPr>
                <w:rFonts w:ascii="Arial" w:hAnsi="Arial" w:cs="Arial"/>
                <w:sz w:val="18"/>
                <w:lang w:val="en-US"/>
              </w:rPr>
              <w:t xml:space="preserve"> so nominated/designated person(s) must have access to a mobile phone.</w:t>
            </w:r>
          </w:p>
          <w:p w14:paraId="23BCE7E1" w14:textId="77777777" w:rsidR="002A688B" w:rsidRDefault="002A688B" w:rsidP="002A688B">
            <w:pPr>
              <w:spacing w:line="240" w:lineRule="exact"/>
              <w:rPr>
                <w:rFonts w:ascii="Arial" w:hAnsi="Arial" w:cs="Arial"/>
                <w:sz w:val="18"/>
                <w:lang w:val="en-US"/>
              </w:rPr>
            </w:pPr>
          </w:p>
          <w:p w14:paraId="018CCAFA" w14:textId="2DF9C773" w:rsidR="002A688B" w:rsidRDefault="002A688B" w:rsidP="002A688B">
            <w:pPr>
              <w:spacing w:line="240" w:lineRule="exact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lastRenderedPageBreak/>
              <w:t xml:space="preserve">Any temporary heating to be </w:t>
            </w:r>
            <w:proofErr w:type="gramStart"/>
            <w:r>
              <w:rPr>
                <w:rFonts w:ascii="Arial" w:hAnsi="Arial" w:cs="Arial"/>
                <w:sz w:val="18"/>
                <w:lang w:val="en-US"/>
              </w:rPr>
              <w:t>provided</w:t>
            </w:r>
            <w:proofErr w:type="gramEnd"/>
            <w:r>
              <w:rPr>
                <w:rFonts w:ascii="Arial" w:hAnsi="Arial" w:cs="Arial"/>
                <w:sz w:val="18"/>
                <w:lang w:val="en-US"/>
              </w:rPr>
              <w:t xml:space="preserve"> by UCLan and agreed with the Maintenance Section of Estates Services.</w:t>
            </w:r>
          </w:p>
          <w:p w14:paraId="62655E97" w14:textId="77777777" w:rsidR="002A688B" w:rsidRDefault="002A688B" w:rsidP="002A688B">
            <w:pPr>
              <w:spacing w:line="240" w:lineRule="exact"/>
              <w:rPr>
                <w:rFonts w:ascii="Arial" w:hAnsi="Arial" w:cs="Arial"/>
                <w:sz w:val="18"/>
                <w:lang w:val="en-US"/>
              </w:rPr>
            </w:pPr>
          </w:p>
          <w:p w14:paraId="14D86968" w14:textId="7B02F309" w:rsidR="002A688B" w:rsidRDefault="002A688B" w:rsidP="002A688B">
            <w:pPr>
              <w:spacing w:line="240" w:lineRule="exact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Any electrical equipment used must be portable appliance tested.</w:t>
            </w:r>
          </w:p>
          <w:p w14:paraId="3B32AC50" w14:textId="77777777" w:rsidR="002A688B" w:rsidRDefault="002A688B" w:rsidP="002A688B">
            <w:pPr>
              <w:spacing w:line="240" w:lineRule="exact"/>
              <w:rPr>
                <w:rFonts w:ascii="Arial" w:hAnsi="Arial" w:cs="Arial"/>
                <w:sz w:val="18"/>
                <w:lang w:val="en-US"/>
              </w:rPr>
            </w:pPr>
          </w:p>
          <w:p w14:paraId="4D50729A" w14:textId="77777777" w:rsidR="002A688B" w:rsidRPr="000C2C97" w:rsidRDefault="002A688B" w:rsidP="002A688B">
            <w:pPr>
              <w:spacing w:line="240" w:lineRule="exact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No sources of ignition to </w:t>
            </w:r>
            <w:proofErr w:type="gramStart"/>
            <w:r>
              <w:rPr>
                <w:rFonts w:ascii="Arial" w:hAnsi="Arial" w:cs="Arial"/>
                <w:sz w:val="18"/>
                <w:lang w:val="en-US"/>
              </w:rPr>
              <w:t>be introduced</w:t>
            </w:r>
            <w:proofErr w:type="gramEnd"/>
            <w:r>
              <w:rPr>
                <w:rFonts w:ascii="Arial" w:hAnsi="Arial" w:cs="Arial"/>
                <w:sz w:val="18"/>
                <w:lang w:val="en-US"/>
              </w:rPr>
              <w:t>.</w:t>
            </w:r>
          </w:p>
          <w:p w14:paraId="4F2737AA" w14:textId="77777777" w:rsidR="002A688B" w:rsidRDefault="002A688B" w:rsidP="002A688B">
            <w:pPr>
              <w:spacing w:line="240" w:lineRule="exact"/>
              <w:rPr>
                <w:rFonts w:ascii="Arial" w:hAnsi="Arial" w:cs="Arial"/>
                <w:sz w:val="18"/>
                <w:lang w:val="en-US"/>
              </w:rPr>
            </w:pPr>
          </w:p>
          <w:p w14:paraId="65EF15DF" w14:textId="77777777" w:rsidR="002A688B" w:rsidRDefault="002A688B" w:rsidP="002A6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F2AA" w14:textId="5A669A6B" w:rsidR="002A688B" w:rsidRDefault="002A688B" w:rsidP="002A6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Low</w:t>
            </w:r>
          </w:p>
        </w:tc>
      </w:tr>
    </w:tbl>
    <w:p w14:paraId="42D86155" w14:textId="77777777" w:rsidR="008771F3" w:rsidRDefault="008771F3" w:rsidP="002E701F">
      <w:pPr>
        <w:jc w:val="center"/>
      </w:pPr>
    </w:p>
    <w:sectPr w:rsidR="008771F3" w:rsidSect="00535AB1">
      <w:footerReference w:type="default" r:id="rId3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AB92A" w14:textId="77777777" w:rsidR="002D4C6F" w:rsidRDefault="002D4C6F" w:rsidP="008048B7">
      <w:r>
        <w:separator/>
      </w:r>
    </w:p>
  </w:endnote>
  <w:endnote w:type="continuationSeparator" w:id="0">
    <w:p w14:paraId="441E4917" w14:textId="77777777" w:rsidR="002D4C6F" w:rsidRDefault="002D4C6F" w:rsidP="0080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0524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159C21E" w14:textId="33613B0B" w:rsidR="002D4C6F" w:rsidRDefault="002D4C6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A688B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A688B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B78C9D2" w14:textId="77777777" w:rsidR="002D4C6F" w:rsidRDefault="002D4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35DB9" w14:textId="77777777" w:rsidR="002D4C6F" w:rsidRDefault="002D4C6F" w:rsidP="008048B7">
      <w:r>
        <w:separator/>
      </w:r>
    </w:p>
  </w:footnote>
  <w:footnote w:type="continuationSeparator" w:id="0">
    <w:p w14:paraId="048F5349" w14:textId="77777777" w:rsidR="002D4C6F" w:rsidRDefault="002D4C6F" w:rsidP="00804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4B9"/>
    <w:multiLevelType w:val="hybridMultilevel"/>
    <w:tmpl w:val="00448416"/>
    <w:lvl w:ilvl="0" w:tplc="C9C4DDE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6E8A"/>
    <w:multiLevelType w:val="hybridMultilevel"/>
    <w:tmpl w:val="6520E75A"/>
    <w:lvl w:ilvl="0" w:tplc="C9C4DDE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47A7"/>
    <w:multiLevelType w:val="hybridMultilevel"/>
    <w:tmpl w:val="3DF8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D1954"/>
    <w:multiLevelType w:val="hybridMultilevel"/>
    <w:tmpl w:val="9D983602"/>
    <w:lvl w:ilvl="0" w:tplc="7A6034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D6269"/>
    <w:multiLevelType w:val="hybridMultilevel"/>
    <w:tmpl w:val="2C7AB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5E38"/>
    <w:multiLevelType w:val="hybridMultilevel"/>
    <w:tmpl w:val="AA062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00F6B"/>
    <w:multiLevelType w:val="hybridMultilevel"/>
    <w:tmpl w:val="967A48C0"/>
    <w:lvl w:ilvl="0" w:tplc="1654117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E1F39"/>
    <w:multiLevelType w:val="hybridMultilevel"/>
    <w:tmpl w:val="EC529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E7DAA"/>
    <w:multiLevelType w:val="hybridMultilevel"/>
    <w:tmpl w:val="7EE46DB6"/>
    <w:lvl w:ilvl="0" w:tplc="C9C4DDE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41C35"/>
    <w:multiLevelType w:val="hybridMultilevel"/>
    <w:tmpl w:val="8B6AE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F77BD"/>
    <w:multiLevelType w:val="hybridMultilevel"/>
    <w:tmpl w:val="C614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770D4"/>
    <w:multiLevelType w:val="hybridMultilevel"/>
    <w:tmpl w:val="C2A26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24261"/>
    <w:multiLevelType w:val="hybridMultilevel"/>
    <w:tmpl w:val="93024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E3FA4"/>
    <w:multiLevelType w:val="hybridMultilevel"/>
    <w:tmpl w:val="61BCC16E"/>
    <w:lvl w:ilvl="0" w:tplc="C9C4DDE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05817"/>
    <w:multiLevelType w:val="hybridMultilevel"/>
    <w:tmpl w:val="25908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3"/>
  </w:num>
  <w:num w:numId="6">
    <w:abstractNumId w:val="14"/>
  </w:num>
  <w:num w:numId="7">
    <w:abstractNumId w:val="12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B1"/>
    <w:rsid w:val="000115FE"/>
    <w:rsid w:val="00023B46"/>
    <w:rsid w:val="00062A74"/>
    <w:rsid w:val="00062AEE"/>
    <w:rsid w:val="000E3056"/>
    <w:rsid w:val="00101EA0"/>
    <w:rsid w:val="00160A5E"/>
    <w:rsid w:val="001622DB"/>
    <w:rsid w:val="00194677"/>
    <w:rsid w:val="001F0192"/>
    <w:rsid w:val="001F6FDD"/>
    <w:rsid w:val="002133F0"/>
    <w:rsid w:val="00242895"/>
    <w:rsid w:val="00243255"/>
    <w:rsid w:val="002A688B"/>
    <w:rsid w:val="002B5CB8"/>
    <w:rsid w:val="002C1633"/>
    <w:rsid w:val="002C5CDB"/>
    <w:rsid w:val="002D4C6F"/>
    <w:rsid w:val="002E701F"/>
    <w:rsid w:val="00363193"/>
    <w:rsid w:val="00380494"/>
    <w:rsid w:val="00396345"/>
    <w:rsid w:val="003B7CCC"/>
    <w:rsid w:val="003D7E5A"/>
    <w:rsid w:val="0044416B"/>
    <w:rsid w:val="00474BBA"/>
    <w:rsid w:val="00482E83"/>
    <w:rsid w:val="004949B0"/>
    <w:rsid w:val="004E0285"/>
    <w:rsid w:val="004F6995"/>
    <w:rsid w:val="00535AB1"/>
    <w:rsid w:val="005364A0"/>
    <w:rsid w:val="00587D66"/>
    <w:rsid w:val="0059186A"/>
    <w:rsid w:val="00592FC8"/>
    <w:rsid w:val="005A230B"/>
    <w:rsid w:val="005D1BDC"/>
    <w:rsid w:val="005D5A68"/>
    <w:rsid w:val="005F4AFA"/>
    <w:rsid w:val="00603966"/>
    <w:rsid w:val="006148B3"/>
    <w:rsid w:val="00622B0E"/>
    <w:rsid w:val="006347FA"/>
    <w:rsid w:val="006433DD"/>
    <w:rsid w:val="00643DC4"/>
    <w:rsid w:val="00670932"/>
    <w:rsid w:val="0067672B"/>
    <w:rsid w:val="00680D3A"/>
    <w:rsid w:val="00727A5F"/>
    <w:rsid w:val="007640C2"/>
    <w:rsid w:val="00773810"/>
    <w:rsid w:val="00781F9D"/>
    <w:rsid w:val="008048B7"/>
    <w:rsid w:val="008149C1"/>
    <w:rsid w:val="008560A4"/>
    <w:rsid w:val="008710DE"/>
    <w:rsid w:val="008771F3"/>
    <w:rsid w:val="0087754A"/>
    <w:rsid w:val="008B0AFA"/>
    <w:rsid w:val="008D2B04"/>
    <w:rsid w:val="00901D05"/>
    <w:rsid w:val="0097042C"/>
    <w:rsid w:val="0098169A"/>
    <w:rsid w:val="009C009C"/>
    <w:rsid w:val="00A13245"/>
    <w:rsid w:val="00A21793"/>
    <w:rsid w:val="00A626FB"/>
    <w:rsid w:val="00AC1AFD"/>
    <w:rsid w:val="00B31877"/>
    <w:rsid w:val="00B52D34"/>
    <w:rsid w:val="00B77DED"/>
    <w:rsid w:val="00CA7434"/>
    <w:rsid w:val="00CC7051"/>
    <w:rsid w:val="00CE5DE4"/>
    <w:rsid w:val="00CF2A7D"/>
    <w:rsid w:val="00CF6D17"/>
    <w:rsid w:val="00D01F71"/>
    <w:rsid w:val="00D2702E"/>
    <w:rsid w:val="00D43A31"/>
    <w:rsid w:val="00D6218C"/>
    <w:rsid w:val="00D677E4"/>
    <w:rsid w:val="00D73662"/>
    <w:rsid w:val="00D867C5"/>
    <w:rsid w:val="00D97347"/>
    <w:rsid w:val="00DF6BE1"/>
    <w:rsid w:val="00E070FB"/>
    <w:rsid w:val="00E1189A"/>
    <w:rsid w:val="00E55E99"/>
    <w:rsid w:val="00E62764"/>
    <w:rsid w:val="00EA5DBA"/>
    <w:rsid w:val="00EB6575"/>
    <w:rsid w:val="00EC13B2"/>
    <w:rsid w:val="00F04B8B"/>
    <w:rsid w:val="00F070E7"/>
    <w:rsid w:val="00F25B0E"/>
    <w:rsid w:val="00F43720"/>
    <w:rsid w:val="00F52228"/>
    <w:rsid w:val="00F81D70"/>
    <w:rsid w:val="00F835C1"/>
    <w:rsid w:val="00F9798C"/>
    <w:rsid w:val="00FA375E"/>
    <w:rsid w:val="00FA3AF2"/>
    <w:rsid w:val="00FB2DCB"/>
    <w:rsid w:val="00FC7A5E"/>
    <w:rsid w:val="00FD42A8"/>
    <w:rsid w:val="00FD5490"/>
    <w:rsid w:val="00FF18C9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A59C"/>
  <w15:docId w15:val="{3CD7C963-53BD-4CD4-AA12-577824F7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A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535A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5A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5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B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048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8B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30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056"/>
    <w:rPr>
      <w:color w:val="800080" w:themeColor="followedHyperlink"/>
      <w:u w:val="single"/>
    </w:rPr>
  </w:style>
  <w:style w:type="paragraph" w:customStyle="1" w:styleId="Standard">
    <w:name w:val="Standard"/>
    <w:rsid w:val="00D973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ranet.uclan.ac.uk/ou/hr/Documents/code-of-practice-to-ensure-freedom-of-speech.pdf" TargetMode="External"/><Relationship Id="rId18" Type="http://schemas.openxmlformats.org/officeDocument/2006/relationships/hyperlink" Target="http://www.uclan.ac.uk/safety_health_environment/index.php" TargetMode="External"/><Relationship Id="rId26" Type="http://schemas.openxmlformats.org/officeDocument/2006/relationships/hyperlink" Target="http://www.uclan.ac.uk/safety_health_environment/assets/Visitors__and_Contractor_leaflet.pdf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hyperlink" Target="http://www.uclan.ac.uk/safety_health_environment/assets/Visitors__and_Contractor_leaflet.pdf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uclan.ac.uk/safety_health_environment/assets/FM_SHE_058_Health_and_Safety_for_on_Campus_Events.docx" TargetMode="External"/><Relationship Id="rId17" Type="http://schemas.openxmlformats.org/officeDocument/2006/relationships/hyperlink" Target="http://www.uclan.ac.uk/safety_health_environment/assets/Visitors__and_Contractor_leaflet.pdf" TargetMode="External"/><Relationship Id="rId25" Type="http://schemas.openxmlformats.org/officeDocument/2006/relationships/hyperlink" Target="mailto:sservice1@uclan.ac.uk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ntranet.uclan.ac.uk/ou/fm/resource-centre/External%20Library/Accident%20Report%20Form.doc" TargetMode="External"/><Relationship Id="rId20" Type="http://schemas.openxmlformats.org/officeDocument/2006/relationships/hyperlink" Target="http://www.uclan.ac.uk/safety_health_environment/assets/FM_SHE_020-Working_at_Height(1).docx" TargetMode="External"/><Relationship Id="rId29" Type="http://schemas.openxmlformats.org/officeDocument/2006/relationships/hyperlink" Target="https://intranet.uclan.ac.uk/ou/student-services/prevent_safeguarding/SitePages/Home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sservice1@uclan.ac.uk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uclan.ac.uk/safety_health_environment/assets/Visitors__and_Contractor_leaflet.pdf" TargetMode="External"/><Relationship Id="rId23" Type="http://schemas.openxmlformats.org/officeDocument/2006/relationships/hyperlink" Target="http://www.uclan.ac.uk/visit/how_to_find_us.php" TargetMode="External"/><Relationship Id="rId28" Type="http://schemas.openxmlformats.org/officeDocument/2006/relationships/hyperlink" Target="https://www.uclan.ac.uk/study_here/assets/images/governing-posters-temporary-signs-current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uclan.ac.uk/safety_health_environment/assets/Manual_Handling_Lifting_CodePDF.pdf" TargetMode="External"/><Relationship Id="rId31" Type="http://schemas.openxmlformats.org/officeDocument/2006/relationships/hyperlink" Target="https://intranet.uclan.ac.uk/ou/sds/resource-centre/External%20library/Code%20of%20Practice%20to%20ensure%20Feedom%20of%20Speech.pdf" TargetMode="External"/><Relationship Id="rId30" Type="http://schemas.openxmlformats.org/officeDocument/2006/relationships/hyperlink" Target="https://intranet.uclan.ac.uk/ou/fm/resource-centre/External%20Library/Visitors%20%20and%20Contractor%20leaflet.pdf" TargetMode="External"/><Relationship Id="rId9" Type="http://schemas.openxmlformats.org/officeDocument/2006/relationships/footnotes" Target="footnotes.xml"/><Relationship Id="rId14" Type="http://schemas.openxmlformats.org/officeDocument/2006/relationships/hyperlink" Target="https://www5.uclan.ac.uk/ou/fm/resource-centre/External%20Library/Visitors%20%20and%20Contractor%20leaflet.pdf" TargetMode="External"/><Relationship Id="rId22" Type="http://schemas.openxmlformats.org/officeDocument/2006/relationships/hyperlink" Target="https://intranet.uclan.ac.uk/ou/fm/resource-centre/External%20Library/Accident%20Report%20Form.doc" TargetMode="External"/><Relationship Id="rId27" Type="http://schemas.openxmlformats.org/officeDocument/2006/relationships/hyperlink" Target="https://intranet.uclan.ac.uk/ou/fm/resource-centre/External%20Library/Accident%20Report%20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555E54A8ABA5F478CEB18AB0E89CC9F" ma:contentTypeVersion="0" ma:contentTypeDescription="Upload an image or a photograph." ma:contentTypeScope="" ma:versionID="93fcd076ce6ade817a8a1682ed3fd9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1a2769b8d974638fb172a10c6483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7447A-2D56-48D5-9AD5-995A686679E0}"/>
</file>

<file path=customXml/itemProps2.xml><?xml version="1.0" encoding="utf-8"?>
<ds:datastoreItem xmlns:ds="http://schemas.openxmlformats.org/officeDocument/2006/customXml" ds:itemID="{0C313EBA-5EC4-4FC0-8E7A-D1D355C931D6}"/>
</file>

<file path=customXml/itemProps3.xml><?xml version="1.0" encoding="utf-8"?>
<ds:datastoreItem xmlns:ds="http://schemas.openxmlformats.org/officeDocument/2006/customXml" ds:itemID="{848B4B5F-0392-4937-853C-0B18AB83AFD0}"/>
</file>

<file path=customXml/itemProps4.xml><?xml version="1.0" encoding="utf-8"?>
<ds:datastoreItem xmlns:ds="http://schemas.openxmlformats.org/officeDocument/2006/customXml" ds:itemID="{0C313EBA-5EC4-4FC0-8E7A-D1D355C93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Nigel Hill</dc:creator>
  <cp:keywords/>
  <cp:lastModifiedBy>Tania Callagher</cp:lastModifiedBy>
  <cp:revision>4</cp:revision>
  <cp:lastPrinted>2013-11-08T14:31:00Z</cp:lastPrinted>
  <dcterms:created xsi:type="dcterms:W3CDTF">2018-03-09T10:31:00Z</dcterms:created>
  <dcterms:modified xsi:type="dcterms:W3CDTF">2018-03-15T17:25:00Z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0x01010200B555E54A8ABA5F478CEB18AB0E89CC9F</vt:lpwstr>
  </property>
  <property fmtid="{D5CDD505-2E9C-101B-9397-08002B2CF9AE}" pid="3" name="vti_imgdate">
    <vt:lpwstr>2018-03-09T00:00:00Z</vt:lpwstr>
  </property>
</Properties>
</file>